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shd w:val="clear" w:color="auto" w:fill="FFFFFF"/>
        <w:tblCellMar>
          <w:left w:w="0" w:type="dxa"/>
          <w:right w:w="0" w:type="dxa"/>
        </w:tblCellMar>
        <w:tblLook w:val="04A0"/>
      </w:tblPr>
      <w:tblGrid>
        <w:gridCol w:w="6465"/>
      </w:tblGrid>
      <w:tr w:rsidR="002454FF" w:rsidRPr="002454FF" w:rsidTr="002454FF">
        <w:trPr>
          <w:tblCellSpacing w:w="15" w:type="dxa"/>
        </w:trPr>
        <w:tc>
          <w:tcPr>
            <w:tcW w:w="5000" w:type="pct"/>
            <w:shd w:val="clear" w:color="auto" w:fill="FFFFFF"/>
            <w:vAlign w:val="center"/>
            <w:hideMark/>
          </w:tcPr>
          <w:p w:rsidR="002454FF" w:rsidRPr="002454FF" w:rsidRDefault="002454FF" w:rsidP="002454FF">
            <w:pPr>
              <w:spacing w:after="0" w:line="240" w:lineRule="auto"/>
              <w:rPr>
                <w:rFonts w:ascii="Minion Pro" w:eastAsia="Times New Roman" w:hAnsi="Minion Pro" w:cs="Tahoma"/>
                <w:color w:val="1D3182"/>
                <w:sz w:val="23"/>
                <w:szCs w:val="23"/>
              </w:rPr>
            </w:pPr>
            <w:r w:rsidRPr="002454FF">
              <w:rPr>
                <w:rFonts w:ascii="Minion Pro" w:eastAsia="Times New Roman" w:hAnsi="Minion Pro" w:cs="Tahoma"/>
                <w:color w:val="1D3182"/>
                <w:sz w:val="23"/>
                <w:szCs w:val="23"/>
              </w:rPr>
              <w:t>Статья 8. Условия назначения трудовой пенсии по инвалидности</w:t>
            </w:r>
          </w:p>
        </w:tc>
      </w:tr>
    </w:tbl>
    <w:p w:rsidR="002454FF" w:rsidRPr="002454FF" w:rsidRDefault="002454FF" w:rsidP="002454FF">
      <w:pPr>
        <w:spacing w:after="0" w:line="240" w:lineRule="auto"/>
        <w:rPr>
          <w:rFonts w:ascii="Times New Roman" w:eastAsia="Times New Roman" w:hAnsi="Times New Roman" w:cs="Times New Roman"/>
          <w:vanish/>
          <w:sz w:val="24"/>
          <w:szCs w:val="24"/>
        </w:rPr>
      </w:pPr>
    </w:p>
    <w:tbl>
      <w:tblPr>
        <w:tblW w:w="0" w:type="auto"/>
        <w:tblCellSpacing w:w="15" w:type="dxa"/>
        <w:shd w:val="clear" w:color="auto" w:fill="FFFFFF"/>
        <w:tblCellMar>
          <w:left w:w="0" w:type="dxa"/>
          <w:right w:w="0" w:type="dxa"/>
        </w:tblCellMar>
        <w:tblLook w:val="04A0"/>
      </w:tblPr>
      <w:tblGrid>
        <w:gridCol w:w="9415"/>
      </w:tblGrid>
      <w:tr w:rsidR="002454FF" w:rsidRPr="002454FF" w:rsidTr="002454FF">
        <w:trPr>
          <w:tblCellSpacing w:w="15" w:type="dxa"/>
        </w:trPr>
        <w:tc>
          <w:tcPr>
            <w:tcW w:w="0" w:type="auto"/>
            <w:shd w:val="clear" w:color="auto" w:fill="FFFFFF"/>
            <w:hideMark/>
          </w:tcPr>
          <w:p w:rsidR="002454FF" w:rsidRPr="002454FF" w:rsidRDefault="002454FF" w:rsidP="002454FF">
            <w:pPr>
              <w:spacing w:after="0" w:line="240" w:lineRule="auto"/>
              <w:rPr>
                <w:rFonts w:ascii="Tahoma" w:eastAsia="Times New Roman" w:hAnsi="Tahoma" w:cs="Tahoma"/>
                <w:color w:val="000000"/>
                <w:sz w:val="16"/>
                <w:szCs w:val="16"/>
              </w:rPr>
            </w:pPr>
            <w:r w:rsidRPr="002454FF">
              <w:rPr>
                <w:rFonts w:ascii="Tahoma" w:eastAsia="Times New Roman" w:hAnsi="Tahoma" w:cs="Tahoma"/>
                <w:color w:val="000000"/>
                <w:sz w:val="16"/>
                <w:szCs w:val="16"/>
              </w:rPr>
              <w:t>[Закон "О трудовых пенсиях"] [Глава II] [Статья 8]</w:t>
            </w:r>
          </w:p>
          <w:p w:rsidR="002454FF" w:rsidRPr="002454FF" w:rsidRDefault="002454FF" w:rsidP="002454FF">
            <w:pPr>
              <w:spacing w:after="0" w:line="240" w:lineRule="auto"/>
              <w:rPr>
                <w:rFonts w:ascii="Tahoma" w:eastAsia="Times New Roman" w:hAnsi="Tahoma" w:cs="Tahoma"/>
                <w:color w:val="000000"/>
                <w:sz w:val="16"/>
                <w:szCs w:val="16"/>
              </w:rPr>
            </w:pPr>
            <w:r w:rsidRPr="002454FF">
              <w:rPr>
                <w:rFonts w:ascii="Tahoma" w:eastAsia="Times New Roman" w:hAnsi="Tahoma" w:cs="Tahoma"/>
                <w:color w:val="000000"/>
                <w:sz w:val="16"/>
                <w:szCs w:val="16"/>
              </w:rPr>
              <w:t>1. Право на трудовую пенсию по инвалидности имеют граждане, признанные в установленном порядке инвалидами I, II или III группы. Признание гражданина инвалидом и установление группы инвалидности производятся федеральными учреждениями медико-социальной экспертизы в порядке, предусмотренном Федеральным законом "О социальной защите инвалидов в Российской Федерации".</w:t>
            </w:r>
          </w:p>
          <w:p w:rsidR="002454FF" w:rsidRPr="002454FF" w:rsidRDefault="002454FF" w:rsidP="002454FF">
            <w:pPr>
              <w:spacing w:after="0" w:line="240" w:lineRule="auto"/>
              <w:rPr>
                <w:rFonts w:ascii="Tahoma" w:eastAsia="Times New Roman" w:hAnsi="Tahoma" w:cs="Tahoma"/>
                <w:color w:val="000000"/>
                <w:sz w:val="16"/>
                <w:szCs w:val="16"/>
              </w:rPr>
            </w:pPr>
            <w:r w:rsidRPr="002454FF">
              <w:rPr>
                <w:rFonts w:ascii="Tahoma" w:eastAsia="Times New Roman" w:hAnsi="Tahoma" w:cs="Tahoma"/>
                <w:color w:val="000000"/>
                <w:sz w:val="16"/>
                <w:szCs w:val="16"/>
              </w:rPr>
              <w:t>2. Порядок установления причинно-следственной связи инвалидности или смерти кормильца с совершением гражданином уголовно наказуемого деяния либо умышленным нанесением им ущерба своему здоровью, которые установлены в судебном порядке, утверждается Правительством Российской Федерации.</w:t>
            </w:r>
          </w:p>
          <w:p w:rsidR="002454FF" w:rsidRPr="002454FF" w:rsidRDefault="002454FF" w:rsidP="002454FF">
            <w:pPr>
              <w:spacing w:after="0" w:line="240" w:lineRule="auto"/>
              <w:rPr>
                <w:rFonts w:ascii="Tahoma" w:eastAsia="Times New Roman" w:hAnsi="Tahoma" w:cs="Tahoma"/>
                <w:color w:val="000000"/>
                <w:sz w:val="16"/>
                <w:szCs w:val="16"/>
              </w:rPr>
            </w:pPr>
            <w:r w:rsidRPr="002454FF">
              <w:rPr>
                <w:rFonts w:ascii="Tahoma" w:eastAsia="Times New Roman" w:hAnsi="Tahoma" w:cs="Tahoma"/>
                <w:color w:val="000000"/>
                <w:sz w:val="16"/>
                <w:szCs w:val="16"/>
              </w:rPr>
              <w:t>3. Трудовая пенсия по инвалидности устанавливается независимо от причины инвалидности (за исключением случаев, предусмотренных пунктом 4 настоящей статьи), продолжительности страхового стажа застрахованного лица, продолжения инвалидом трудовой деятельности, а также от того, наступила ли инвалидность в период работы, до поступления на работу или после прекращения работы.</w:t>
            </w:r>
          </w:p>
          <w:p w:rsidR="002454FF" w:rsidRPr="002454FF" w:rsidRDefault="002454FF" w:rsidP="002454FF">
            <w:pPr>
              <w:spacing w:after="0" w:line="240" w:lineRule="auto"/>
              <w:rPr>
                <w:rFonts w:ascii="Tahoma" w:eastAsia="Times New Roman" w:hAnsi="Tahoma" w:cs="Tahoma"/>
                <w:color w:val="000000"/>
                <w:sz w:val="16"/>
                <w:szCs w:val="16"/>
              </w:rPr>
            </w:pPr>
            <w:r w:rsidRPr="002454FF">
              <w:rPr>
                <w:rFonts w:ascii="Tahoma" w:eastAsia="Times New Roman" w:hAnsi="Tahoma" w:cs="Tahoma"/>
                <w:color w:val="000000"/>
                <w:sz w:val="16"/>
                <w:szCs w:val="16"/>
              </w:rPr>
              <w:t>4. При полном отсутств</w:t>
            </w:r>
            <w:proofErr w:type="gramStart"/>
            <w:r w:rsidRPr="002454FF">
              <w:rPr>
                <w:rFonts w:ascii="Tahoma" w:eastAsia="Times New Roman" w:hAnsi="Tahoma" w:cs="Tahoma"/>
                <w:color w:val="000000"/>
                <w:sz w:val="16"/>
                <w:szCs w:val="16"/>
              </w:rPr>
              <w:t>ии у и</w:t>
            </w:r>
            <w:proofErr w:type="gramEnd"/>
            <w:r w:rsidRPr="002454FF">
              <w:rPr>
                <w:rFonts w:ascii="Tahoma" w:eastAsia="Times New Roman" w:hAnsi="Tahoma" w:cs="Tahoma"/>
                <w:color w:val="000000"/>
                <w:sz w:val="16"/>
                <w:szCs w:val="16"/>
              </w:rPr>
              <w:t>нвалида страхового стажа, а также в случае наступления инвалидности вследствие совершения им умышленного уголовно наказуемого деяния или умышленного нанесения ущерба своему здоровью, которые установлены в судебном порядке, устанавливается социальная пенсия по инвалидности в соответствии с Федеральным законом "О государственном пенсионном обеспечении в Российской Федерации".</w:t>
            </w:r>
          </w:p>
          <w:p w:rsidR="002454FF" w:rsidRPr="002454FF" w:rsidRDefault="002454FF" w:rsidP="002454FF">
            <w:pPr>
              <w:spacing w:after="0" w:line="240" w:lineRule="auto"/>
              <w:rPr>
                <w:rFonts w:ascii="Tahoma" w:eastAsia="Times New Roman" w:hAnsi="Tahoma" w:cs="Tahoma"/>
                <w:color w:val="000000"/>
                <w:sz w:val="16"/>
                <w:szCs w:val="16"/>
              </w:rPr>
            </w:pPr>
            <w:r w:rsidRPr="002454FF">
              <w:rPr>
                <w:rFonts w:ascii="Tahoma" w:eastAsia="Times New Roman" w:hAnsi="Tahoma" w:cs="Tahoma"/>
                <w:color w:val="000000"/>
                <w:sz w:val="16"/>
                <w:szCs w:val="16"/>
              </w:rPr>
              <w:t>5. Утратил силу.</w:t>
            </w:r>
          </w:p>
        </w:tc>
      </w:tr>
    </w:tbl>
    <w:p w:rsidR="002454FF" w:rsidRPr="002454FF" w:rsidRDefault="002454FF" w:rsidP="002454FF">
      <w:pPr>
        <w:shd w:val="clear" w:color="auto" w:fill="FFFFFF"/>
        <w:spacing w:before="58" w:after="0" w:line="240" w:lineRule="auto"/>
        <w:outlineLvl w:val="0"/>
        <w:rPr>
          <w:rFonts w:ascii="Arial" w:eastAsia="Times New Roman" w:hAnsi="Arial" w:cs="Arial"/>
          <w:color w:val="666699"/>
          <w:kern w:val="36"/>
          <w:sz w:val="43"/>
          <w:szCs w:val="43"/>
        </w:rPr>
      </w:pPr>
      <w:r w:rsidRPr="002454FF">
        <w:rPr>
          <w:rFonts w:ascii="Arial" w:eastAsia="Times New Roman" w:hAnsi="Arial" w:cs="Arial"/>
          <w:color w:val="666699"/>
          <w:kern w:val="36"/>
          <w:sz w:val="43"/>
          <w:szCs w:val="43"/>
        </w:rPr>
        <w:t>Федеральный закон от 17.12.2001 N 173-ФЗ (ред. от 28.12.2013) "О трудовых пенсиях в Российской Федерации"</w:t>
      </w:r>
    </w:p>
    <w:p w:rsidR="002454FF" w:rsidRPr="002454FF" w:rsidRDefault="002454FF" w:rsidP="002454FF">
      <w:pPr>
        <w:shd w:val="clear" w:color="auto" w:fill="FFFFD9"/>
        <w:spacing w:line="384" w:lineRule="atLeast"/>
        <w:rPr>
          <w:rFonts w:ascii="Arial" w:eastAsia="Times New Roman" w:hAnsi="Arial" w:cs="Arial"/>
          <w:color w:val="000000"/>
          <w:sz w:val="18"/>
          <w:szCs w:val="18"/>
        </w:rPr>
      </w:pPr>
      <w:r w:rsidRPr="002454FF">
        <w:rPr>
          <w:rFonts w:ascii="Arial" w:eastAsia="Times New Roman" w:hAnsi="Arial" w:cs="Arial"/>
          <w:color w:val="000000"/>
          <w:sz w:val="18"/>
          <w:szCs w:val="18"/>
        </w:rPr>
        <w:t>Документ не применяется с 1 января 2015 года за исключением норм, регулирующих исчисление размера трудовых пенсий и подлежащих применению в целях определения размеров страховых пенсий в соответствии с Федеральным</w:t>
      </w:r>
      <w:r w:rsidRPr="002454FF">
        <w:rPr>
          <w:rFonts w:ascii="Arial" w:eastAsia="Times New Roman" w:hAnsi="Arial" w:cs="Arial"/>
          <w:color w:val="000000"/>
          <w:sz w:val="18"/>
        </w:rPr>
        <w:t> </w:t>
      </w:r>
      <w:hyperlink r:id="rId5" w:tooltip="Федеральный закон от 28.12.2013 N 400-ФЗ&#10;&quot;О страховых пенсиях&quot;"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28.12.2013 N 400-ФЗ в части, ему не противоречащей (</w:t>
      </w:r>
      <w:hyperlink r:id="rId6" w:tooltip="Федеральный закон от 28.12.2013 N 400-ФЗ&#10;&quot;О страховых пенсиях&quot;" w:history="1">
        <w:r w:rsidRPr="002454FF">
          <w:rPr>
            <w:rFonts w:ascii="Arial" w:eastAsia="Times New Roman" w:hAnsi="Arial" w:cs="Arial"/>
            <w:color w:val="0000FF"/>
            <w:sz w:val="18"/>
            <w:u w:val="single"/>
          </w:rPr>
          <w:t>часть третья статьи 36</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Федерального закона от 28.12.2013 N 400-ФЗ).</w:t>
      </w:r>
      <w:r w:rsidRPr="002454FF">
        <w:rPr>
          <w:rFonts w:ascii="Arial" w:eastAsia="Times New Roman" w:hAnsi="Arial" w:cs="Arial"/>
          <w:color w:val="000000"/>
          <w:sz w:val="18"/>
        </w:rPr>
        <w:t> </w:t>
      </w:r>
      <w:r w:rsidRPr="002454FF">
        <w:rPr>
          <w:rFonts w:ascii="Arial" w:eastAsia="Times New Roman" w:hAnsi="Arial" w:cs="Arial"/>
          <w:color w:val="000000"/>
          <w:sz w:val="18"/>
          <w:szCs w:val="18"/>
        </w:rPr>
        <w:fldChar w:fldCharType="begin"/>
      </w:r>
      <w:r w:rsidRPr="002454FF">
        <w:rPr>
          <w:rFonts w:ascii="Arial" w:eastAsia="Times New Roman" w:hAnsi="Arial" w:cs="Arial"/>
          <w:color w:val="000000"/>
          <w:sz w:val="18"/>
          <w:szCs w:val="18"/>
        </w:rPr>
        <w:instrText xml:space="preserve"> HYPERLINK "http://www.consultant.ru/document/cons_doc_LAW_156911/" \l "esse" \o "" </w:instrText>
      </w:r>
      <w:r w:rsidRPr="002454FF">
        <w:rPr>
          <w:rFonts w:ascii="Arial" w:eastAsia="Times New Roman" w:hAnsi="Arial" w:cs="Arial"/>
          <w:color w:val="000000"/>
          <w:sz w:val="18"/>
          <w:szCs w:val="18"/>
        </w:rPr>
        <w:fldChar w:fldCharType="separate"/>
      </w:r>
      <w:r w:rsidRPr="002454FF">
        <w:rPr>
          <w:rFonts w:ascii="Arial" w:eastAsia="Times New Roman" w:hAnsi="Arial" w:cs="Arial"/>
          <w:color w:val="0000FF"/>
          <w:sz w:val="18"/>
          <w:u w:val="single"/>
        </w:rPr>
        <w:t>См. справку</w:t>
      </w:r>
      <w:r w:rsidRPr="002454FF">
        <w:rPr>
          <w:rFonts w:ascii="Arial" w:eastAsia="Times New Roman" w:hAnsi="Arial" w:cs="Arial"/>
          <w:color w:val="000000"/>
          <w:sz w:val="18"/>
          <w:szCs w:val="18"/>
        </w:rPr>
        <w:fldChar w:fldCharType="end"/>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17 декабря 2001 года N 173-ФЗ</w:t>
      </w:r>
    </w:p>
    <w:p w:rsidR="002454FF" w:rsidRPr="002454FF" w:rsidRDefault="002454FF" w:rsidP="002454FF">
      <w:pPr>
        <w:shd w:val="clear" w:color="auto" w:fill="FFFFFF"/>
        <w:spacing w:before="69" w:after="69" w:line="240" w:lineRule="auto"/>
        <w:jc w:val="both"/>
        <w:rPr>
          <w:rFonts w:ascii="Arial" w:eastAsia="Times New Roman" w:hAnsi="Arial" w:cs="Arial"/>
          <w:color w:val="000000"/>
          <w:sz w:val="18"/>
          <w:szCs w:val="18"/>
        </w:rPr>
      </w:pPr>
      <w:r w:rsidRPr="002454FF">
        <w:rPr>
          <w:rFonts w:ascii="Arial" w:eastAsia="Times New Roman" w:hAnsi="Arial" w:cs="Arial"/>
          <w:color w:val="000000"/>
          <w:sz w:val="18"/>
          <w:szCs w:val="18"/>
        </w:rPr>
        <w:pict>
          <v:rect id="_x0000_i1025" style="width:0;height:.6pt" o:hralign="center" o:hrstd="t" o:hrnoshade="t" o:hr="t" fillcolor="#999" stroked="f"/>
        </w:pict>
      </w:r>
    </w:p>
    <w:p w:rsidR="002454FF" w:rsidRPr="002454FF" w:rsidRDefault="002454FF" w:rsidP="002454FF">
      <w:pPr>
        <w:shd w:val="clear" w:color="auto" w:fill="FFFFFF"/>
        <w:spacing w:after="0" w:line="240" w:lineRule="auto"/>
        <w:jc w:val="center"/>
        <w:outlineLvl w:val="1"/>
        <w:rPr>
          <w:rFonts w:ascii="Arial" w:eastAsia="Times New Roman" w:hAnsi="Arial" w:cs="Arial"/>
          <w:color w:val="000000"/>
          <w:sz w:val="27"/>
          <w:szCs w:val="27"/>
        </w:rPr>
      </w:pPr>
      <w:r w:rsidRPr="002454FF">
        <w:rPr>
          <w:rFonts w:ascii="Arial" w:eastAsia="Times New Roman" w:hAnsi="Arial" w:cs="Arial"/>
          <w:color w:val="000000"/>
          <w:sz w:val="28"/>
        </w:rPr>
        <w:t> </w:t>
      </w:r>
      <w:proofErr w:type="gramStart"/>
      <w:r w:rsidRPr="002454FF">
        <w:rPr>
          <w:rFonts w:ascii="Arial" w:eastAsia="Times New Roman" w:hAnsi="Arial" w:cs="Arial"/>
          <w:color w:val="000000"/>
          <w:sz w:val="28"/>
          <w:szCs w:val="28"/>
        </w:rPr>
        <w:t>РОССИЙСКАЯ</w:t>
      </w:r>
      <w:proofErr w:type="gramEnd"/>
      <w:r w:rsidRPr="002454FF">
        <w:rPr>
          <w:rFonts w:ascii="Arial" w:eastAsia="Times New Roman" w:hAnsi="Arial" w:cs="Arial"/>
          <w:color w:val="000000"/>
          <w:sz w:val="28"/>
          <w:szCs w:val="28"/>
        </w:rPr>
        <w:t xml:space="preserve"> ФЕДЕРАЦИЯФЕДЕРАЛЬНЫЙ ЗАКОНО ТРУДОВЫХ ПЕНСИЯХ В РОССИЙСКОЙ ФЕДЕРАЦИИ</w:t>
      </w:r>
    </w:p>
    <w:p w:rsidR="002454FF" w:rsidRPr="002454FF" w:rsidRDefault="002454FF" w:rsidP="002454FF">
      <w:pPr>
        <w:shd w:val="clear" w:color="auto" w:fill="FFFFFF"/>
        <w:spacing w:after="0" w:line="432" w:lineRule="atLeast"/>
        <w:ind w:firstLine="276"/>
        <w:jc w:val="right"/>
        <w:rPr>
          <w:rFonts w:ascii="Arial" w:eastAsia="Times New Roman" w:hAnsi="Arial" w:cs="Arial"/>
          <w:color w:val="000000"/>
          <w:sz w:val="18"/>
          <w:szCs w:val="18"/>
        </w:rPr>
      </w:pPr>
      <w:proofErr w:type="gramStart"/>
      <w:r w:rsidRPr="002454FF">
        <w:rPr>
          <w:rFonts w:ascii="Arial" w:eastAsia="Times New Roman" w:hAnsi="Arial" w:cs="Arial"/>
          <w:color w:val="000000"/>
          <w:sz w:val="18"/>
          <w:szCs w:val="18"/>
        </w:rPr>
        <w:t>Принят</w:t>
      </w:r>
      <w:proofErr w:type="gramEnd"/>
    </w:p>
    <w:p w:rsidR="002454FF" w:rsidRPr="002454FF" w:rsidRDefault="002454FF" w:rsidP="002454FF">
      <w:pPr>
        <w:shd w:val="clear" w:color="auto" w:fill="FFFFFF"/>
        <w:spacing w:after="0" w:line="432" w:lineRule="atLeast"/>
        <w:ind w:firstLine="276"/>
        <w:jc w:val="right"/>
        <w:rPr>
          <w:rFonts w:ascii="Arial" w:eastAsia="Times New Roman" w:hAnsi="Arial" w:cs="Arial"/>
          <w:color w:val="000000"/>
          <w:sz w:val="18"/>
          <w:szCs w:val="18"/>
        </w:rPr>
      </w:pPr>
      <w:r w:rsidRPr="002454FF">
        <w:rPr>
          <w:rFonts w:ascii="Arial" w:eastAsia="Times New Roman" w:hAnsi="Arial" w:cs="Arial"/>
          <w:color w:val="000000"/>
          <w:sz w:val="18"/>
          <w:szCs w:val="18"/>
        </w:rPr>
        <w:t>Государственной Думой</w:t>
      </w:r>
    </w:p>
    <w:p w:rsidR="002454FF" w:rsidRPr="002454FF" w:rsidRDefault="002454FF" w:rsidP="002454FF">
      <w:pPr>
        <w:shd w:val="clear" w:color="auto" w:fill="FFFFFF"/>
        <w:spacing w:after="0" w:line="432" w:lineRule="atLeast"/>
        <w:ind w:firstLine="276"/>
        <w:jc w:val="right"/>
        <w:rPr>
          <w:rFonts w:ascii="Arial" w:eastAsia="Times New Roman" w:hAnsi="Arial" w:cs="Arial"/>
          <w:color w:val="000000"/>
          <w:sz w:val="18"/>
          <w:szCs w:val="18"/>
        </w:rPr>
      </w:pPr>
      <w:r w:rsidRPr="002454FF">
        <w:rPr>
          <w:rFonts w:ascii="Arial" w:eastAsia="Times New Roman" w:hAnsi="Arial" w:cs="Arial"/>
          <w:color w:val="000000"/>
          <w:sz w:val="18"/>
          <w:szCs w:val="18"/>
        </w:rPr>
        <w:t>30 ноября 2001 года</w:t>
      </w:r>
    </w:p>
    <w:p w:rsidR="002454FF" w:rsidRPr="002454FF" w:rsidRDefault="002454FF" w:rsidP="002454FF">
      <w:pPr>
        <w:shd w:val="clear" w:color="auto" w:fill="FFFFFF"/>
        <w:spacing w:after="0" w:line="432" w:lineRule="atLeast"/>
        <w:ind w:firstLine="276"/>
        <w:jc w:val="right"/>
        <w:rPr>
          <w:rFonts w:ascii="Arial" w:eastAsia="Times New Roman" w:hAnsi="Arial" w:cs="Arial"/>
          <w:color w:val="000000"/>
          <w:sz w:val="18"/>
          <w:szCs w:val="18"/>
        </w:rPr>
      </w:pPr>
      <w:r w:rsidRPr="002454FF">
        <w:rPr>
          <w:rFonts w:ascii="Arial" w:eastAsia="Times New Roman" w:hAnsi="Arial" w:cs="Arial"/>
          <w:color w:val="000000"/>
          <w:sz w:val="18"/>
          <w:szCs w:val="18"/>
        </w:rPr>
        <w:t>Одобрен</w:t>
      </w:r>
    </w:p>
    <w:p w:rsidR="002454FF" w:rsidRPr="002454FF" w:rsidRDefault="002454FF" w:rsidP="002454FF">
      <w:pPr>
        <w:shd w:val="clear" w:color="auto" w:fill="FFFFFF"/>
        <w:spacing w:after="0" w:line="432" w:lineRule="atLeast"/>
        <w:ind w:firstLine="276"/>
        <w:jc w:val="right"/>
        <w:rPr>
          <w:rFonts w:ascii="Arial" w:eastAsia="Times New Roman" w:hAnsi="Arial" w:cs="Arial"/>
          <w:color w:val="000000"/>
          <w:sz w:val="18"/>
          <w:szCs w:val="18"/>
        </w:rPr>
      </w:pPr>
      <w:r w:rsidRPr="002454FF">
        <w:rPr>
          <w:rFonts w:ascii="Arial" w:eastAsia="Times New Roman" w:hAnsi="Arial" w:cs="Arial"/>
          <w:color w:val="000000"/>
          <w:sz w:val="18"/>
          <w:szCs w:val="18"/>
        </w:rPr>
        <w:t>Советом Федерации</w:t>
      </w:r>
    </w:p>
    <w:p w:rsidR="002454FF" w:rsidRPr="002454FF" w:rsidRDefault="002454FF" w:rsidP="002454FF">
      <w:pPr>
        <w:shd w:val="clear" w:color="auto" w:fill="FFFFFF"/>
        <w:spacing w:after="0" w:line="432" w:lineRule="atLeast"/>
        <w:ind w:firstLine="276"/>
        <w:jc w:val="right"/>
        <w:rPr>
          <w:rFonts w:ascii="Arial" w:eastAsia="Times New Roman" w:hAnsi="Arial" w:cs="Arial"/>
          <w:color w:val="000000"/>
          <w:sz w:val="18"/>
          <w:szCs w:val="18"/>
        </w:rPr>
      </w:pPr>
      <w:r w:rsidRPr="002454FF">
        <w:rPr>
          <w:rFonts w:ascii="Arial" w:eastAsia="Times New Roman" w:hAnsi="Arial" w:cs="Arial"/>
          <w:color w:val="000000"/>
          <w:sz w:val="18"/>
          <w:szCs w:val="18"/>
        </w:rPr>
        <w:t>5 декабря 2001 года</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proofErr w:type="gramStart"/>
      <w:r w:rsidRPr="002454FF">
        <w:rPr>
          <w:rFonts w:ascii="Arial" w:eastAsia="Times New Roman" w:hAnsi="Arial" w:cs="Arial"/>
          <w:color w:val="000000"/>
          <w:sz w:val="18"/>
          <w:szCs w:val="18"/>
        </w:rPr>
        <w:t>(в ред. Федеральных законов от 25.07.2002</w:t>
      </w:r>
      <w:r w:rsidRPr="002454FF">
        <w:rPr>
          <w:rFonts w:ascii="Arial" w:eastAsia="Times New Roman" w:hAnsi="Arial" w:cs="Arial"/>
          <w:color w:val="000000"/>
          <w:sz w:val="18"/>
        </w:rPr>
        <w:t> </w:t>
      </w:r>
      <w:hyperlink r:id="rId7" w:history="1">
        <w:r w:rsidRPr="002454FF">
          <w:rPr>
            <w:rFonts w:ascii="Arial" w:eastAsia="Times New Roman" w:hAnsi="Arial" w:cs="Arial"/>
            <w:color w:val="0000FF"/>
            <w:sz w:val="18"/>
            <w:u w:val="single"/>
          </w:rPr>
          <w:t>N 116-ФЗ,</w:t>
        </w:r>
      </w:hyperlink>
      <w:proofErr w:type="gramEnd"/>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31.12.2002</w:t>
      </w:r>
      <w:r w:rsidRPr="002454FF">
        <w:rPr>
          <w:rFonts w:ascii="Arial" w:eastAsia="Times New Roman" w:hAnsi="Arial" w:cs="Arial"/>
          <w:color w:val="000000"/>
          <w:sz w:val="18"/>
        </w:rPr>
        <w:t> </w:t>
      </w:r>
      <w:hyperlink r:id="rId8" w:history="1">
        <w:r w:rsidRPr="002454FF">
          <w:rPr>
            <w:rFonts w:ascii="Arial" w:eastAsia="Times New Roman" w:hAnsi="Arial" w:cs="Arial"/>
            <w:color w:val="0000FF"/>
            <w:sz w:val="18"/>
            <w:u w:val="single"/>
          </w:rPr>
          <w:t>N 198-ФЗ,</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29.11.2003</w:t>
      </w:r>
      <w:r w:rsidRPr="002454FF">
        <w:rPr>
          <w:rFonts w:ascii="Arial" w:eastAsia="Times New Roman" w:hAnsi="Arial" w:cs="Arial"/>
          <w:color w:val="000000"/>
          <w:sz w:val="18"/>
        </w:rPr>
        <w:t> </w:t>
      </w:r>
      <w:hyperlink r:id="rId9" w:history="1">
        <w:r w:rsidRPr="002454FF">
          <w:rPr>
            <w:rFonts w:ascii="Arial" w:eastAsia="Times New Roman" w:hAnsi="Arial" w:cs="Arial"/>
            <w:color w:val="0000FF"/>
            <w:sz w:val="18"/>
            <w:u w:val="single"/>
          </w:rPr>
          <w:t>N 154-ФЗ,</w:t>
        </w:r>
      </w:hyperlink>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29.06.2004</w:t>
      </w:r>
      <w:r w:rsidRPr="002454FF">
        <w:rPr>
          <w:rFonts w:ascii="Arial" w:eastAsia="Times New Roman" w:hAnsi="Arial" w:cs="Arial"/>
          <w:color w:val="000000"/>
          <w:sz w:val="18"/>
        </w:rPr>
        <w:t> </w:t>
      </w:r>
      <w:hyperlink r:id="rId10" w:history="1">
        <w:r w:rsidRPr="002454FF">
          <w:rPr>
            <w:rFonts w:ascii="Arial" w:eastAsia="Times New Roman" w:hAnsi="Arial" w:cs="Arial"/>
            <w:color w:val="0000FF"/>
            <w:sz w:val="18"/>
            <w:u w:val="single"/>
          </w:rPr>
          <w:t>N 58-ФЗ,</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22.08.2004</w:t>
      </w:r>
      <w:r w:rsidRPr="002454FF">
        <w:rPr>
          <w:rFonts w:ascii="Arial" w:eastAsia="Times New Roman" w:hAnsi="Arial" w:cs="Arial"/>
          <w:color w:val="000000"/>
          <w:sz w:val="18"/>
        </w:rPr>
        <w:t> </w:t>
      </w:r>
      <w:hyperlink r:id="rId11" w:history="1">
        <w:r w:rsidRPr="002454FF">
          <w:rPr>
            <w:rFonts w:ascii="Arial" w:eastAsia="Times New Roman" w:hAnsi="Arial" w:cs="Arial"/>
            <w:color w:val="0000FF"/>
            <w:sz w:val="18"/>
            <w:u w:val="single"/>
          </w:rPr>
          <w:t>N 122-ФЗ,</w:t>
        </w:r>
      </w:hyperlink>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14.02.2005</w:t>
      </w:r>
      <w:r w:rsidRPr="002454FF">
        <w:rPr>
          <w:rFonts w:ascii="Arial" w:eastAsia="Times New Roman" w:hAnsi="Arial" w:cs="Arial"/>
          <w:color w:val="000000"/>
          <w:sz w:val="18"/>
        </w:rPr>
        <w:t> </w:t>
      </w:r>
      <w:hyperlink r:id="rId12" w:history="1">
        <w:r w:rsidRPr="002454FF">
          <w:rPr>
            <w:rFonts w:ascii="Arial" w:eastAsia="Times New Roman" w:hAnsi="Arial" w:cs="Arial"/>
            <w:color w:val="0000FF"/>
            <w:sz w:val="18"/>
            <w:u w:val="single"/>
          </w:rPr>
          <w:t>N 3-ФЗ,</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03.06.2006</w:t>
      </w:r>
      <w:r w:rsidRPr="002454FF">
        <w:rPr>
          <w:rFonts w:ascii="Arial" w:eastAsia="Times New Roman" w:hAnsi="Arial" w:cs="Arial"/>
          <w:color w:val="000000"/>
          <w:sz w:val="18"/>
        </w:rPr>
        <w:t> </w:t>
      </w:r>
      <w:hyperlink r:id="rId13" w:history="1">
        <w:r w:rsidRPr="002454FF">
          <w:rPr>
            <w:rFonts w:ascii="Arial" w:eastAsia="Times New Roman" w:hAnsi="Arial" w:cs="Arial"/>
            <w:color w:val="0000FF"/>
            <w:sz w:val="18"/>
            <w:u w:val="single"/>
          </w:rPr>
          <w:t>N 70-ФЗ,</w:t>
        </w:r>
      </w:hyperlink>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03.06.2006</w:t>
      </w:r>
      <w:r w:rsidRPr="002454FF">
        <w:rPr>
          <w:rFonts w:ascii="Arial" w:eastAsia="Times New Roman" w:hAnsi="Arial" w:cs="Arial"/>
          <w:color w:val="000000"/>
          <w:sz w:val="18"/>
        </w:rPr>
        <w:t> </w:t>
      </w:r>
      <w:hyperlink r:id="rId14" w:history="1">
        <w:r w:rsidRPr="002454FF">
          <w:rPr>
            <w:rFonts w:ascii="Arial" w:eastAsia="Times New Roman" w:hAnsi="Arial" w:cs="Arial"/>
            <w:color w:val="0000FF"/>
            <w:sz w:val="18"/>
            <w:u w:val="single"/>
          </w:rPr>
          <w:t>N 77-ФЗ,</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24.09.2007</w:t>
      </w:r>
      <w:r w:rsidRPr="002454FF">
        <w:rPr>
          <w:rFonts w:ascii="Arial" w:eastAsia="Times New Roman" w:hAnsi="Arial" w:cs="Arial"/>
          <w:color w:val="000000"/>
          <w:sz w:val="18"/>
        </w:rPr>
        <w:t> </w:t>
      </w:r>
      <w:hyperlink r:id="rId15" w:history="1">
        <w:r w:rsidRPr="002454FF">
          <w:rPr>
            <w:rFonts w:ascii="Arial" w:eastAsia="Times New Roman" w:hAnsi="Arial" w:cs="Arial"/>
            <w:color w:val="0000FF"/>
            <w:sz w:val="18"/>
            <w:u w:val="single"/>
          </w:rPr>
          <w:t>N 223-ФЗ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01.11.2007</w:t>
      </w:r>
      <w:r w:rsidRPr="002454FF">
        <w:rPr>
          <w:rFonts w:ascii="Arial" w:eastAsia="Times New Roman" w:hAnsi="Arial" w:cs="Arial"/>
          <w:color w:val="000000"/>
          <w:sz w:val="18"/>
        </w:rPr>
        <w:t> </w:t>
      </w:r>
      <w:hyperlink r:id="rId16" w:history="1">
        <w:r w:rsidRPr="002454FF">
          <w:rPr>
            <w:rFonts w:ascii="Arial" w:eastAsia="Times New Roman" w:hAnsi="Arial" w:cs="Arial"/>
            <w:color w:val="0000FF"/>
            <w:sz w:val="18"/>
            <w:u w:val="single"/>
          </w:rPr>
          <w:t>N 244-ФЗ</w:t>
        </w:r>
      </w:hyperlink>
      <w:r w:rsidRPr="002454FF">
        <w:rPr>
          <w:rFonts w:ascii="Arial" w:eastAsia="Times New Roman" w:hAnsi="Arial" w:cs="Arial"/>
          <w:color w:val="000000"/>
          <w:sz w:val="18"/>
          <w:szCs w:val="18"/>
        </w:rPr>
        <w:t>, от 01.12.2007</w:t>
      </w:r>
      <w:r w:rsidRPr="002454FF">
        <w:rPr>
          <w:rFonts w:ascii="Arial" w:eastAsia="Times New Roman" w:hAnsi="Arial" w:cs="Arial"/>
          <w:color w:val="000000"/>
          <w:sz w:val="18"/>
        </w:rPr>
        <w:t> </w:t>
      </w:r>
      <w:hyperlink r:id="rId17" w:history="1">
        <w:r w:rsidRPr="002454FF">
          <w:rPr>
            <w:rFonts w:ascii="Arial" w:eastAsia="Times New Roman" w:hAnsi="Arial" w:cs="Arial"/>
            <w:color w:val="0000FF"/>
            <w:sz w:val="18"/>
            <w:u w:val="single"/>
          </w:rPr>
          <w:t>N 312-ФЗ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30.04.2008</w:t>
      </w:r>
      <w:r w:rsidRPr="002454FF">
        <w:rPr>
          <w:rFonts w:ascii="Arial" w:eastAsia="Times New Roman" w:hAnsi="Arial" w:cs="Arial"/>
          <w:color w:val="000000"/>
          <w:sz w:val="18"/>
        </w:rPr>
        <w:t> </w:t>
      </w:r>
      <w:hyperlink r:id="rId18" w:history="1">
        <w:r w:rsidRPr="002454FF">
          <w:rPr>
            <w:rFonts w:ascii="Arial" w:eastAsia="Times New Roman" w:hAnsi="Arial" w:cs="Arial"/>
            <w:color w:val="0000FF"/>
            <w:sz w:val="18"/>
            <w:u w:val="single"/>
          </w:rPr>
          <w:t>N 55-ФЗ</w:t>
        </w:r>
      </w:hyperlink>
      <w:r w:rsidRPr="002454FF">
        <w:rPr>
          <w:rFonts w:ascii="Arial" w:eastAsia="Times New Roman" w:hAnsi="Arial" w:cs="Arial"/>
          <w:color w:val="000000"/>
          <w:sz w:val="18"/>
          <w:szCs w:val="18"/>
        </w:rPr>
        <w:t>, от 22.07.2008</w:t>
      </w:r>
      <w:r w:rsidRPr="002454FF">
        <w:rPr>
          <w:rFonts w:ascii="Arial" w:eastAsia="Times New Roman" w:hAnsi="Arial" w:cs="Arial"/>
          <w:color w:val="000000"/>
          <w:sz w:val="18"/>
        </w:rPr>
        <w:t> </w:t>
      </w:r>
      <w:hyperlink r:id="rId19" w:history="1">
        <w:r w:rsidRPr="002454FF">
          <w:rPr>
            <w:rFonts w:ascii="Arial" w:eastAsia="Times New Roman" w:hAnsi="Arial" w:cs="Arial"/>
            <w:color w:val="0000FF"/>
            <w:sz w:val="18"/>
            <w:u w:val="single"/>
          </w:rPr>
          <w:t>N 146-ФЗ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22.07.2008</w:t>
      </w:r>
      <w:r w:rsidRPr="002454FF">
        <w:rPr>
          <w:rFonts w:ascii="Arial" w:eastAsia="Times New Roman" w:hAnsi="Arial" w:cs="Arial"/>
          <w:color w:val="000000"/>
          <w:sz w:val="18"/>
        </w:rPr>
        <w:t> </w:t>
      </w:r>
      <w:hyperlink r:id="rId20" w:history="1">
        <w:r w:rsidRPr="002454FF">
          <w:rPr>
            <w:rFonts w:ascii="Arial" w:eastAsia="Times New Roman" w:hAnsi="Arial" w:cs="Arial"/>
            <w:color w:val="0000FF"/>
            <w:sz w:val="18"/>
            <w:u w:val="single"/>
          </w:rPr>
          <w:t>N 156-ФЗ</w:t>
        </w:r>
      </w:hyperlink>
      <w:r w:rsidRPr="002454FF">
        <w:rPr>
          <w:rFonts w:ascii="Arial" w:eastAsia="Times New Roman" w:hAnsi="Arial" w:cs="Arial"/>
          <w:color w:val="000000"/>
          <w:sz w:val="18"/>
          <w:szCs w:val="18"/>
        </w:rPr>
        <w:t>, от 22.12.2008</w:t>
      </w:r>
      <w:r w:rsidRPr="002454FF">
        <w:rPr>
          <w:rFonts w:ascii="Arial" w:eastAsia="Times New Roman" w:hAnsi="Arial" w:cs="Arial"/>
          <w:color w:val="000000"/>
          <w:sz w:val="18"/>
        </w:rPr>
        <w:t> </w:t>
      </w:r>
      <w:hyperlink r:id="rId21" w:history="1">
        <w:r w:rsidRPr="002454FF">
          <w:rPr>
            <w:rFonts w:ascii="Arial" w:eastAsia="Times New Roman" w:hAnsi="Arial" w:cs="Arial"/>
            <w:color w:val="0000FF"/>
            <w:sz w:val="18"/>
            <w:u w:val="single"/>
          </w:rPr>
          <w:t>N 269-ФЗ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lastRenderedPageBreak/>
        <w:t>от 30.12.2008</w:t>
      </w:r>
      <w:r w:rsidRPr="002454FF">
        <w:rPr>
          <w:rFonts w:ascii="Arial" w:eastAsia="Times New Roman" w:hAnsi="Arial" w:cs="Arial"/>
          <w:color w:val="000000"/>
          <w:sz w:val="18"/>
        </w:rPr>
        <w:t> </w:t>
      </w:r>
      <w:hyperlink r:id="rId22" w:history="1">
        <w:r w:rsidRPr="002454FF">
          <w:rPr>
            <w:rFonts w:ascii="Arial" w:eastAsia="Times New Roman" w:hAnsi="Arial" w:cs="Arial"/>
            <w:color w:val="0000FF"/>
            <w:sz w:val="18"/>
            <w:u w:val="single"/>
          </w:rPr>
          <w:t>N 319-ФЗ</w:t>
        </w:r>
      </w:hyperlink>
      <w:r w:rsidRPr="002454FF">
        <w:rPr>
          <w:rFonts w:ascii="Arial" w:eastAsia="Times New Roman" w:hAnsi="Arial" w:cs="Arial"/>
          <w:color w:val="000000"/>
          <w:sz w:val="18"/>
          <w:szCs w:val="18"/>
        </w:rPr>
        <w:t>, от 28.04.2009</w:t>
      </w:r>
      <w:r w:rsidRPr="002454FF">
        <w:rPr>
          <w:rFonts w:ascii="Arial" w:eastAsia="Times New Roman" w:hAnsi="Arial" w:cs="Arial"/>
          <w:color w:val="000000"/>
          <w:sz w:val="18"/>
        </w:rPr>
        <w:t> </w:t>
      </w:r>
      <w:hyperlink r:id="rId23" w:history="1">
        <w:r w:rsidRPr="002454FF">
          <w:rPr>
            <w:rFonts w:ascii="Arial" w:eastAsia="Times New Roman" w:hAnsi="Arial" w:cs="Arial"/>
            <w:color w:val="0000FF"/>
            <w:sz w:val="18"/>
            <w:u w:val="single"/>
          </w:rPr>
          <w:t>N 72-ФЗ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29.06.2009</w:t>
      </w:r>
      <w:r w:rsidRPr="002454FF">
        <w:rPr>
          <w:rFonts w:ascii="Arial" w:eastAsia="Times New Roman" w:hAnsi="Arial" w:cs="Arial"/>
          <w:color w:val="000000"/>
          <w:sz w:val="18"/>
        </w:rPr>
        <w:t> </w:t>
      </w:r>
      <w:hyperlink r:id="rId24" w:history="1">
        <w:r w:rsidRPr="002454FF">
          <w:rPr>
            <w:rFonts w:ascii="Arial" w:eastAsia="Times New Roman" w:hAnsi="Arial" w:cs="Arial"/>
            <w:color w:val="0000FF"/>
            <w:sz w:val="18"/>
            <w:u w:val="single"/>
          </w:rPr>
          <w:t>N 130-ФЗ</w:t>
        </w:r>
      </w:hyperlink>
      <w:r w:rsidRPr="002454FF">
        <w:rPr>
          <w:rFonts w:ascii="Arial" w:eastAsia="Times New Roman" w:hAnsi="Arial" w:cs="Arial"/>
          <w:color w:val="000000"/>
          <w:sz w:val="18"/>
          <w:szCs w:val="18"/>
        </w:rPr>
        <w:t>, от 30.06.2009</w:t>
      </w:r>
      <w:r w:rsidRPr="002454FF">
        <w:rPr>
          <w:rFonts w:ascii="Arial" w:eastAsia="Times New Roman" w:hAnsi="Arial" w:cs="Arial"/>
          <w:color w:val="000000"/>
          <w:sz w:val="18"/>
        </w:rPr>
        <w:t> </w:t>
      </w:r>
      <w:hyperlink r:id="rId25" w:history="1">
        <w:r w:rsidRPr="002454FF">
          <w:rPr>
            <w:rFonts w:ascii="Arial" w:eastAsia="Times New Roman" w:hAnsi="Arial" w:cs="Arial"/>
            <w:color w:val="0000FF"/>
            <w:sz w:val="18"/>
            <w:u w:val="single"/>
          </w:rPr>
          <w:t>N 142-ФЗ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24.07.2009</w:t>
      </w:r>
      <w:r w:rsidRPr="002454FF">
        <w:rPr>
          <w:rFonts w:ascii="Arial" w:eastAsia="Times New Roman" w:hAnsi="Arial" w:cs="Arial"/>
          <w:color w:val="000000"/>
          <w:sz w:val="18"/>
        </w:rPr>
        <w:t> </w:t>
      </w:r>
      <w:hyperlink r:id="rId26" w:history="1">
        <w:r w:rsidRPr="002454FF">
          <w:rPr>
            <w:rFonts w:ascii="Arial" w:eastAsia="Times New Roman" w:hAnsi="Arial" w:cs="Arial"/>
            <w:color w:val="0000FF"/>
            <w:sz w:val="18"/>
            <w:u w:val="single"/>
          </w:rPr>
          <w:t>N 213-ФЗ</w:t>
        </w:r>
      </w:hyperlink>
      <w:r w:rsidRPr="002454FF">
        <w:rPr>
          <w:rFonts w:ascii="Arial" w:eastAsia="Times New Roman" w:hAnsi="Arial" w:cs="Arial"/>
          <w:color w:val="000000"/>
          <w:sz w:val="18"/>
          <w:szCs w:val="18"/>
        </w:rPr>
        <w:t>, от 27.12.2009</w:t>
      </w:r>
      <w:r w:rsidRPr="002454FF">
        <w:rPr>
          <w:rFonts w:ascii="Arial" w:eastAsia="Times New Roman" w:hAnsi="Arial" w:cs="Arial"/>
          <w:color w:val="000000"/>
          <w:sz w:val="18"/>
        </w:rPr>
        <w:t> </w:t>
      </w:r>
      <w:hyperlink r:id="rId27" w:history="1">
        <w:r w:rsidRPr="002454FF">
          <w:rPr>
            <w:rFonts w:ascii="Arial" w:eastAsia="Times New Roman" w:hAnsi="Arial" w:cs="Arial"/>
            <w:color w:val="0000FF"/>
            <w:sz w:val="18"/>
            <w:u w:val="single"/>
          </w:rPr>
          <w:t>N 378-ФЗ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27.07.2010</w:t>
      </w:r>
      <w:r w:rsidRPr="002454FF">
        <w:rPr>
          <w:rFonts w:ascii="Arial" w:eastAsia="Times New Roman" w:hAnsi="Arial" w:cs="Arial"/>
          <w:color w:val="000000"/>
          <w:sz w:val="18"/>
        </w:rPr>
        <w:t> </w:t>
      </w:r>
      <w:hyperlink r:id="rId28" w:history="1">
        <w:r w:rsidRPr="002454FF">
          <w:rPr>
            <w:rFonts w:ascii="Arial" w:eastAsia="Times New Roman" w:hAnsi="Arial" w:cs="Arial"/>
            <w:color w:val="0000FF"/>
            <w:sz w:val="18"/>
            <w:u w:val="single"/>
          </w:rPr>
          <w:t>N 227-ФЗ</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(ред. 01.07.2011), от 30.11.2011</w:t>
      </w:r>
      <w:r w:rsidRPr="002454FF">
        <w:rPr>
          <w:rFonts w:ascii="Arial" w:eastAsia="Times New Roman" w:hAnsi="Arial" w:cs="Arial"/>
          <w:color w:val="000000"/>
          <w:sz w:val="18"/>
        </w:rPr>
        <w:t> </w:t>
      </w:r>
      <w:hyperlink r:id="rId29" w:history="1">
        <w:r w:rsidRPr="002454FF">
          <w:rPr>
            <w:rFonts w:ascii="Arial" w:eastAsia="Times New Roman" w:hAnsi="Arial" w:cs="Arial"/>
            <w:color w:val="0000FF"/>
            <w:sz w:val="18"/>
            <w:u w:val="single"/>
          </w:rPr>
          <w:t>N 359-ФЗ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30.11.2011</w:t>
      </w:r>
      <w:r w:rsidRPr="002454FF">
        <w:rPr>
          <w:rFonts w:ascii="Arial" w:eastAsia="Times New Roman" w:hAnsi="Arial" w:cs="Arial"/>
          <w:color w:val="000000"/>
          <w:sz w:val="18"/>
        </w:rPr>
        <w:t> </w:t>
      </w:r>
      <w:hyperlink r:id="rId30" w:history="1">
        <w:r w:rsidRPr="002454FF">
          <w:rPr>
            <w:rFonts w:ascii="Arial" w:eastAsia="Times New Roman" w:hAnsi="Arial" w:cs="Arial"/>
            <w:color w:val="0000FF"/>
            <w:sz w:val="18"/>
            <w:u w:val="single"/>
          </w:rPr>
          <w:t>N 361-ФЗ</w:t>
        </w:r>
      </w:hyperlink>
      <w:r w:rsidRPr="002454FF">
        <w:rPr>
          <w:rFonts w:ascii="Arial" w:eastAsia="Times New Roman" w:hAnsi="Arial" w:cs="Arial"/>
          <w:color w:val="000000"/>
          <w:sz w:val="18"/>
          <w:szCs w:val="18"/>
        </w:rPr>
        <w:t>, от 03.12.2011</w:t>
      </w:r>
      <w:r w:rsidRPr="002454FF">
        <w:rPr>
          <w:rFonts w:ascii="Arial" w:eastAsia="Times New Roman" w:hAnsi="Arial" w:cs="Arial"/>
          <w:color w:val="000000"/>
          <w:sz w:val="18"/>
        </w:rPr>
        <w:t> </w:t>
      </w:r>
      <w:hyperlink r:id="rId31" w:history="1">
        <w:r w:rsidRPr="002454FF">
          <w:rPr>
            <w:rFonts w:ascii="Arial" w:eastAsia="Times New Roman" w:hAnsi="Arial" w:cs="Arial"/>
            <w:color w:val="0000FF"/>
            <w:sz w:val="18"/>
            <w:u w:val="single"/>
          </w:rPr>
          <w:t>N 379-ФЗ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03.12.2012</w:t>
      </w:r>
      <w:r w:rsidRPr="002454FF">
        <w:rPr>
          <w:rFonts w:ascii="Arial" w:eastAsia="Times New Roman" w:hAnsi="Arial" w:cs="Arial"/>
          <w:color w:val="000000"/>
          <w:sz w:val="18"/>
        </w:rPr>
        <w:t> </w:t>
      </w:r>
      <w:hyperlink r:id="rId32" w:history="1">
        <w:r w:rsidRPr="002454FF">
          <w:rPr>
            <w:rFonts w:ascii="Arial" w:eastAsia="Times New Roman" w:hAnsi="Arial" w:cs="Arial"/>
            <w:color w:val="0000FF"/>
            <w:sz w:val="18"/>
            <w:u w:val="single"/>
          </w:rPr>
          <w:t>N 243-ФЗ</w:t>
        </w:r>
      </w:hyperlink>
      <w:r w:rsidRPr="002454FF">
        <w:rPr>
          <w:rFonts w:ascii="Arial" w:eastAsia="Times New Roman" w:hAnsi="Arial" w:cs="Arial"/>
          <w:color w:val="000000"/>
          <w:sz w:val="18"/>
          <w:szCs w:val="18"/>
        </w:rPr>
        <w:t>, от 02.07.2013</w:t>
      </w:r>
      <w:r w:rsidRPr="002454FF">
        <w:rPr>
          <w:rFonts w:ascii="Arial" w:eastAsia="Times New Roman" w:hAnsi="Arial" w:cs="Arial"/>
          <w:color w:val="000000"/>
          <w:sz w:val="18"/>
        </w:rPr>
        <w:t> </w:t>
      </w:r>
      <w:hyperlink r:id="rId33" w:history="1">
        <w:r w:rsidRPr="002454FF">
          <w:rPr>
            <w:rFonts w:ascii="Arial" w:eastAsia="Times New Roman" w:hAnsi="Arial" w:cs="Arial"/>
            <w:color w:val="0000FF"/>
            <w:sz w:val="18"/>
            <w:u w:val="single"/>
          </w:rPr>
          <w:t>N 167-ФЗ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02.07.2013</w:t>
      </w:r>
      <w:r w:rsidRPr="002454FF">
        <w:rPr>
          <w:rFonts w:ascii="Arial" w:eastAsia="Times New Roman" w:hAnsi="Arial" w:cs="Arial"/>
          <w:color w:val="000000"/>
          <w:sz w:val="18"/>
        </w:rPr>
        <w:t> </w:t>
      </w:r>
      <w:hyperlink r:id="rId34" w:history="1">
        <w:r w:rsidRPr="002454FF">
          <w:rPr>
            <w:rFonts w:ascii="Arial" w:eastAsia="Times New Roman" w:hAnsi="Arial" w:cs="Arial"/>
            <w:color w:val="0000FF"/>
            <w:sz w:val="18"/>
            <w:u w:val="single"/>
          </w:rPr>
          <w:t>N 185-ФЗ</w:t>
        </w:r>
      </w:hyperlink>
      <w:r w:rsidRPr="002454FF">
        <w:rPr>
          <w:rFonts w:ascii="Arial" w:eastAsia="Times New Roman" w:hAnsi="Arial" w:cs="Arial"/>
          <w:color w:val="000000"/>
          <w:sz w:val="18"/>
          <w:szCs w:val="18"/>
        </w:rPr>
        <w:t>, от 28.12.2013</w:t>
      </w:r>
      <w:r w:rsidRPr="002454FF">
        <w:rPr>
          <w:rFonts w:ascii="Arial" w:eastAsia="Times New Roman" w:hAnsi="Arial" w:cs="Arial"/>
          <w:color w:val="000000"/>
          <w:sz w:val="18"/>
        </w:rPr>
        <w:t> </w:t>
      </w:r>
      <w:hyperlink r:id="rId35" w:history="1">
        <w:r w:rsidRPr="002454FF">
          <w:rPr>
            <w:rFonts w:ascii="Arial" w:eastAsia="Times New Roman" w:hAnsi="Arial" w:cs="Arial"/>
            <w:color w:val="0000FF"/>
            <w:sz w:val="18"/>
            <w:u w:val="single"/>
          </w:rPr>
          <w:t>N 421-ФЗ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28.12.2013</w:t>
      </w:r>
      <w:r w:rsidRPr="002454FF">
        <w:rPr>
          <w:rFonts w:ascii="Arial" w:eastAsia="Times New Roman" w:hAnsi="Arial" w:cs="Arial"/>
          <w:color w:val="000000"/>
          <w:sz w:val="18"/>
        </w:rPr>
        <w:t> </w:t>
      </w:r>
      <w:hyperlink r:id="rId36" w:history="1">
        <w:r w:rsidRPr="002454FF">
          <w:rPr>
            <w:rFonts w:ascii="Arial" w:eastAsia="Times New Roman" w:hAnsi="Arial" w:cs="Arial"/>
            <w:color w:val="0000FF"/>
            <w:sz w:val="18"/>
            <w:u w:val="single"/>
          </w:rPr>
          <w:t>N 427-ФЗ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 xml:space="preserve">с </w:t>
      </w:r>
      <w:proofErr w:type="spellStart"/>
      <w:r w:rsidRPr="002454FF">
        <w:rPr>
          <w:rFonts w:ascii="Arial" w:eastAsia="Times New Roman" w:hAnsi="Arial" w:cs="Arial"/>
          <w:color w:val="000000"/>
          <w:sz w:val="18"/>
          <w:szCs w:val="18"/>
        </w:rPr>
        <w:t>изм</w:t>
      </w:r>
      <w:proofErr w:type="spellEnd"/>
      <w:r w:rsidRPr="002454FF">
        <w:rPr>
          <w:rFonts w:ascii="Arial" w:eastAsia="Times New Roman" w:hAnsi="Arial" w:cs="Arial"/>
          <w:color w:val="000000"/>
          <w:sz w:val="18"/>
          <w:szCs w:val="18"/>
        </w:rPr>
        <w:t>., внесенными</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hyperlink r:id="rId37" w:history="1">
        <w:r w:rsidRPr="002454FF">
          <w:rPr>
            <w:rFonts w:ascii="Arial" w:eastAsia="Times New Roman" w:hAnsi="Arial" w:cs="Arial"/>
            <w:color w:val="0000FF"/>
            <w:sz w:val="18"/>
            <w:u w:val="single"/>
          </w:rPr>
          <w:t>Постановлением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Конституционного Суда РФ от 03.06.2004 N 11-П,</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hyperlink r:id="rId38" w:history="1">
        <w:r w:rsidRPr="002454FF">
          <w:rPr>
            <w:rFonts w:ascii="Arial" w:eastAsia="Times New Roman" w:hAnsi="Arial" w:cs="Arial"/>
            <w:color w:val="0000FF"/>
            <w:sz w:val="18"/>
            <w:u w:val="single"/>
          </w:rPr>
          <w:t>Определением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Конституционного Суда РФ от 27.06.2005 N 231-О,</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Постановлениями Конституционного Суда РФ от 10.07.2007</w:t>
      </w:r>
      <w:r w:rsidRPr="002454FF">
        <w:rPr>
          <w:rFonts w:ascii="Arial" w:eastAsia="Times New Roman" w:hAnsi="Arial" w:cs="Arial"/>
          <w:color w:val="000000"/>
          <w:sz w:val="18"/>
        </w:rPr>
        <w:t> </w:t>
      </w:r>
      <w:hyperlink r:id="rId39" w:history="1">
        <w:r w:rsidRPr="002454FF">
          <w:rPr>
            <w:rFonts w:ascii="Arial" w:eastAsia="Times New Roman" w:hAnsi="Arial" w:cs="Arial"/>
            <w:color w:val="0000FF"/>
            <w:sz w:val="18"/>
            <w:u w:val="single"/>
          </w:rPr>
          <w:t>N 9-П</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от 19.11.2012</w:t>
      </w:r>
      <w:r w:rsidRPr="002454FF">
        <w:rPr>
          <w:rFonts w:ascii="Arial" w:eastAsia="Times New Roman" w:hAnsi="Arial" w:cs="Arial"/>
          <w:color w:val="000000"/>
          <w:sz w:val="18"/>
        </w:rPr>
        <w:t> </w:t>
      </w:r>
      <w:hyperlink r:id="rId40" w:history="1">
        <w:r w:rsidRPr="002454FF">
          <w:rPr>
            <w:rFonts w:ascii="Arial" w:eastAsia="Times New Roman" w:hAnsi="Arial" w:cs="Arial"/>
            <w:color w:val="0000FF"/>
            <w:sz w:val="18"/>
            <w:u w:val="single"/>
          </w:rPr>
          <w:t>N 27-П</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center"/>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w:t>
      </w:r>
      <w:r w:rsidRPr="002454FF">
        <w:rPr>
          <w:rFonts w:ascii="Arial" w:eastAsia="Times New Roman" w:hAnsi="Arial" w:cs="Arial"/>
          <w:color w:val="000000"/>
          <w:sz w:val="18"/>
        </w:rPr>
        <w:t> </w:t>
      </w:r>
      <w:hyperlink r:id="rId41" w:history="1">
        <w:r w:rsidRPr="002454FF">
          <w:rPr>
            <w:rFonts w:ascii="Arial" w:eastAsia="Times New Roman" w:hAnsi="Arial" w:cs="Arial"/>
            <w:color w:val="0000FF"/>
            <w:sz w:val="18"/>
            <w:u w:val="single"/>
          </w:rPr>
          <w:t>Обзор</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изменений данного документа)</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Настоящим Федеральным законом в соответствии с</w:t>
      </w:r>
      <w:r w:rsidRPr="002454FF">
        <w:rPr>
          <w:rFonts w:ascii="Arial" w:eastAsia="Times New Roman" w:hAnsi="Arial" w:cs="Arial"/>
          <w:color w:val="000000"/>
          <w:sz w:val="18"/>
        </w:rPr>
        <w:t> </w:t>
      </w:r>
      <w:hyperlink r:id="rId42" w:history="1">
        <w:r w:rsidRPr="002454FF">
          <w:rPr>
            <w:rFonts w:ascii="Arial" w:eastAsia="Times New Roman" w:hAnsi="Arial" w:cs="Arial"/>
            <w:color w:val="0000FF"/>
            <w:sz w:val="18"/>
            <w:u w:val="single"/>
          </w:rPr>
          <w:t>Конституцией</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Российской Федерации и Федеральным</w:t>
      </w:r>
      <w:r w:rsidRPr="002454FF">
        <w:rPr>
          <w:rFonts w:ascii="Arial" w:eastAsia="Times New Roman" w:hAnsi="Arial" w:cs="Arial"/>
          <w:color w:val="000000"/>
          <w:sz w:val="18"/>
        </w:rPr>
        <w:t> </w:t>
      </w:r>
      <w:hyperlink r:id="rId43"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"Об обязательном пенсионном страховании в Российской Федерации" устанавливаются основания возникновения и порядок реализации права граждан Российской Федерации на трудовые пенсии.</w:t>
      </w:r>
    </w:p>
    <w:p w:rsidR="002454FF" w:rsidRPr="002454FF" w:rsidRDefault="002454FF" w:rsidP="002454FF">
      <w:pPr>
        <w:shd w:val="clear" w:color="auto" w:fill="FFFFFF"/>
        <w:spacing w:after="0" w:line="240" w:lineRule="auto"/>
        <w:jc w:val="center"/>
        <w:outlineLvl w:val="1"/>
        <w:rPr>
          <w:rFonts w:ascii="Arial" w:eastAsia="Times New Roman" w:hAnsi="Arial" w:cs="Arial"/>
          <w:color w:val="000000"/>
          <w:sz w:val="27"/>
          <w:szCs w:val="27"/>
        </w:rPr>
      </w:pPr>
      <w:r w:rsidRPr="002454FF">
        <w:rPr>
          <w:rFonts w:ascii="Arial" w:eastAsia="Times New Roman" w:hAnsi="Arial" w:cs="Arial"/>
          <w:color w:val="000000"/>
          <w:sz w:val="28"/>
        </w:rPr>
        <w:t> </w:t>
      </w:r>
      <w:r w:rsidRPr="002454FF">
        <w:rPr>
          <w:rFonts w:ascii="Arial" w:eastAsia="Times New Roman" w:hAnsi="Arial" w:cs="Arial"/>
          <w:color w:val="000000"/>
          <w:sz w:val="28"/>
          <w:szCs w:val="28"/>
        </w:rPr>
        <w:t>Глава I. ОБЩИЕ ПОЛОЖЕНИЯ</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rPr>
        <w:t> </w:t>
      </w:r>
      <w:r w:rsidRPr="002454FF">
        <w:rPr>
          <w:rFonts w:ascii="Arial" w:eastAsia="Times New Roman" w:hAnsi="Arial" w:cs="Arial"/>
          <w:color w:val="000000"/>
          <w:sz w:val="18"/>
          <w:szCs w:val="18"/>
        </w:rPr>
        <w:t>Статья 1. Законодательство Российской Федерации о трудовых пенсиях</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1. Трудовые пенсии устанавливаются и выплачиваются в соответствии с настоящим Федеральным законом. Изменение условий и норм установления, а также порядка выплаты трудовых пенсий осуществляется не иначе как путем внесения изменений и дополнений в настоящий Федеральный закон.</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2.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3. В случаях, предусмотренных настоящим Федеральным законом, Правительство Российской Федерации определяет порядок реализации права граждан Российской Федерации на трудовые пенсии и условия установления указанных пенсий отдельным категориям граждан. В целях единообразного применения настоящего Федерального закона при необходимости могут издаваться соответствующие</w:t>
      </w:r>
      <w:r w:rsidRPr="002454FF">
        <w:rPr>
          <w:rFonts w:ascii="Arial" w:eastAsia="Times New Roman" w:hAnsi="Arial" w:cs="Arial"/>
          <w:color w:val="000000"/>
          <w:sz w:val="18"/>
        </w:rPr>
        <w:t> </w:t>
      </w:r>
      <w:hyperlink r:id="rId44" w:tooltip="Ссылка на список документов" w:history="1">
        <w:r w:rsidRPr="002454FF">
          <w:rPr>
            <w:rFonts w:ascii="Arial" w:eastAsia="Times New Roman" w:hAnsi="Arial" w:cs="Arial"/>
            <w:color w:val="0000FF"/>
            <w:sz w:val="18"/>
            <w:u w:val="single"/>
          </w:rPr>
          <w:t>разъяснения</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в</w:t>
      </w:r>
      <w:r w:rsidRPr="002454FF">
        <w:rPr>
          <w:rFonts w:ascii="Arial" w:eastAsia="Times New Roman" w:hAnsi="Arial" w:cs="Arial"/>
          <w:color w:val="000000"/>
          <w:sz w:val="18"/>
        </w:rPr>
        <w:t> </w:t>
      </w:r>
      <w:hyperlink r:id="rId45" w:history="1">
        <w:r w:rsidRPr="002454FF">
          <w:rPr>
            <w:rFonts w:ascii="Arial" w:eastAsia="Times New Roman" w:hAnsi="Arial" w:cs="Arial"/>
            <w:color w:val="0000FF"/>
            <w:sz w:val="18"/>
            <w:u w:val="single"/>
          </w:rPr>
          <w:t>порядке,</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определяемом Правительством Российской Федерации.</w:t>
      </w:r>
    </w:p>
    <w:p w:rsidR="002454FF" w:rsidRPr="002454FF" w:rsidRDefault="002454FF" w:rsidP="002454FF">
      <w:pPr>
        <w:shd w:val="clear" w:color="auto" w:fill="FFFFFF"/>
        <w:spacing w:before="69" w:after="69"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pict>
          <v:rect id="_x0000_i1026" style="width:0;height:.6pt" o:hralign="center" o:hrstd="t" o:hrnoshade="t" o:hr="t" fillcolor="#999" stroked="f"/>
        </w:pict>
      </w:r>
    </w:p>
    <w:p w:rsidR="002454FF" w:rsidRPr="002454FF" w:rsidRDefault="002454FF" w:rsidP="002454FF">
      <w:pPr>
        <w:shd w:val="clear" w:color="auto" w:fill="FFFFFF"/>
        <w:spacing w:before="69" w:after="69" w:line="432" w:lineRule="atLeast"/>
        <w:ind w:firstLine="276"/>
        <w:jc w:val="both"/>
        <w:rPr>
          <w:rFonts w:ascii="Arial" w:eastAsia="Times New Roman" w:hAnsi="Arial" w:cs="Arial"/>
          <w:color w:val="000000"/>
          <w:sz w:val="18"/>
          <w:szCs w:val="18"/>
        </w:rPr>
      </w:pPr>
      <w:proofErr w:type="spellStart"/>
      <w:r w:rsidRPr="002454FF">
        <w:rPr>
          <w:rFonts w:ascii="Arial" w:eastAsia="Times New Roman" w:hAnsi="Arial" w:cs="Arial"/>
          <w:color w:val="000000"/>
          <w:sz w:val="18"/>
          <w:szCs w:val="18"/>
        </w:rPr>
        <w:t>КонсультантПлюс</w:t>
      </w:r>
      <w:proofErr w:type="spellEnd"/>
      <w:r w:rsidRPr="002454FF">
        <w:rPr>
          <w:rFonts w:ascii="Arial" w:eastAsia="Times New Roman" w:hAnsi="Arial" w:cs="Arial"/>
          <w:color w:val="000000"/>
          <w:sz w:val="18"/>
          <w:szCs w:val="18"/>
        </w:rPr>
        <w:t>: примечание.</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proofErr w:type="gramStart"/>
      <w:r w:rsidRPr="002454FF">
        <w:rPr>
          <w:rFonts w:ascii="Arial" w:eastAsia="Times New Roman" w:hAnsi="Arial" w:cs="Arial"/>
          <w:color w:val="000000"/>
          <w:sz w:val="18"/>
          <w:szCs w:val="18"/>
        </w:rPr>
        <w:lastRenderedPageBreak/>
        <w:t>О гарантиях пенсионного обеспечения гражданам, проходившим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иную службу или осуществлявшим деятельность (работу), в период которой на них не распространялось обязательное пенсионное страхование, уволенным со службы (с работы) начиная с 1 января 2002 года и не</w:t>
      </w:r>
      <w:proofErr w:type="gramEnd"/>
      <w:r w:rsidRPr="002454FF">
        <w:rPr>
          <w:rFonts w:ascii="Arial" w:eastAsia="Times New Roman" w:hAnsi="Arial" w:cs="Arial"/>
          <w:color w:val="000000"/>
          <w:sz w:val="18"/>
          <w:szCs w:val="18"/>
        </w:rPr>
        <w:t xml:space="preserve"> приобретшим право на пенсию за выслугу лет, на пенсию по инвалидности или на ежемесячное пожизненное содержание </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Федеральный</w:t>
      </w:r>
      <w:r w:rsidRPr="002454FF">
        <w:rPr>
          <w:rFonts w:ascii="Arial" w:eastAsia="Times New Roman" w:hAnsi="Arial" w:cs="Arial"/>
          <w:color w:val="000000"/>
          <w:sz w:val="18"/>
        </w:rPr>
        <w:t> </w:t>
      </w:r>
      <w:hyperlink r:id="rId46" w:history="1">
        <w:r w:rsidRPr="002454FF">
          <w:rPr>
            <w:rFonts w:ascii="Arial" w:eastAsia="Times New Roman" w:hAnsi="Arial" w:cs="Arial"/>
            <w:color w:val="0000FF"/>
            <w:sz w:val="18"/>
            <w:u w:val="single"/>
          </w:rPr>
          <w:t>закон</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04.06.2011 N 126-ФЗ.</w:t>
      </w:r>
    </w:p>
    <w:p w:rsidR="002454FF" w:rsidRPr="002454FF" w:rsidRDefault="002454FF" w:rsidP="002454FF">
      <w:pPr>
        <w:shd w:val="clear" w:color="auto" w:fill="FFFFFF"/>
        <w:spacing w:before="69" w:after="69"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pict>
          <v:rect id="_x0000_i1027" style="width:0;height:.6pt" o:hralign="center" o:hrstd="t" o:hrnoshade="t" o:hr="t" fillcolor="#999" stroked="f"/>
        </w:pic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 xml:space="preserve">4. </w:t>
      </w:r>
      <w:proofErr w:type="gramStart"/>
      <w:r w:rsidRPr="002454FF">
        <w:rPr>
          <w:rFonts w:ascii="Arial" w:eastAsia="Times New Roman" w:hAnsi="Arial" w:cs="Arial"/>
          <w:color w:val="000000"/>
          <w:sz w:val="18"/>
          <w:szCs w:val="18"/>
        </w:rPr>
        <w:t>Порядок установления и порядок выплаты пенсий по государственному пенсионному обеспечению за счет средств федерального бюджета регулируются Федеральным</w:t>
      </w:r>
      <w:r w:rsidRPr="002454FF">
        <w:rPr>
          <w:rFonts w:ascii="Arial" w:eastAsia="Times New Roman" w:hAnsi="Arial" w:cs="Arial"/>
          <w:color w:val="000000"/>
          <w:sz w:val="18"/>
        </w:rPr>
        <w:t> </w:t>
      </w:r>
      <w:hyperlink r:id="rId47"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 государственном пенсионном обеспечении в Российской Федерации" и</w:t>
      </w:r>
      <w:r w:rsidRPr="002454FF">
        <w:rPr>
          <w:rFonts w:ascii="Arial" w:eastAsia="Times New Roman" w:hAnsi="Arial" w:cs="Arial"/>
          <w:color w:val="000000"/>
          <w:sz w:val="18"/>
        </w:rPr>
        <w:t> </w:t>
      </w:r>
      <w:hyperlink r:id="rId48"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w:t>
      </w:r>
      <w:proofErr w:type="gramEnd"/>
      <w:r w:rsidRPr="002454FF">
        <w:rPr>
          <w:rFonts w:ascii="Arial" w:eastAsia="Times New Roman" w:hAnsi="Arial" w:cs="Arial"/>
          <w:color w:val="000000"/>
          <w:sz w:val="18"/>
          <w:szCs w:val="18"/>
        </w:rPr>
        <w:t xml:space="preserve"> их семей".</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(в ред. Федеральных законов от 25.07.2002</w:t>
      </w:r>
      <w:r w:rsidRPr="002454FF">
        <w:rPr>
          <w:rFonts w:ascii="Arial" w:eastAsia="Times New Roman" w:hAnsi="Arial" w:cs="Arial"/>
          <w:color w:val="000000"/>
          <w:sz w:val="18"/>
        </w:rPr>
        <w:t> </w:t>
      </w:r>
      <w:hyperlink r:id="rId49" w:history="1">
        <w:r w:rsidRPr="002454FF">
          <w:rPr>
            <w:rFonts w:ascii="Arial" w:eastAsia="Times New Roman" w:hAnsi="Arial" w:cs="Arial"/>
            <w:color w:val="0000FF"/>
            <w:sz w:val="18"/>
            <w:u w:val="single"/>
          </w:rPr>
          <w:t>N 116-ФЗ</w:t>
        </w:r>
      </w:hyperlink>
      <w:r w:rsidRPr="002454FF">
        <w:rPr>
          <w:rFonts w:ascii="Arial" w:eastAsia="Times New Roman" w:hAnsi="Arial" w:cs="Arial"/>
          <w:color w:val="000000"/>
          <w:sz w:val="18"/>
          <w:szCs w:val="18"/>
        </w:rPr>
        <w:t>, от 24.07.2009</w:t>
      </w:r>
      <w:r w:rsidRPr="002454FF">
        <w:rPr>
          <w:rFonts w:ascii="Arial" w:eastAsia="Times New Roman" w:hAnsi="Arial" w:cs="Arial"/>
          <w:color w:val="000000"/>
          <w:sz w:val="18"/>
        </w:rPr>
        <w:t> </w:t>
      </w:r>
      <w:hyperlink r:id="rId50" w:history="1">
        <w:r w:rsidRPr="002454FF">
          <w:rPr>
            <w:rFonts w:ascii="Arial" w:eastAsia="Times New Roman" w:hAnsi="Arial" w:cs="Arial"/>
            <w:color w:val="0000FF"/>
            <w:sz w:val="18"/>
            <w:u w:val="single"/>
          </w:rPr>
          <w:t>N 213-ФЗ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текст в предыдущей</w:t>
      </w:r>
      <w:r w:rsidRPr="002454FF">
        <w:rPr>
          <w:rFonts w:ascii="Arial" w:eastAsia="Times New Roman" w:hAnsi="Arial" w:cs="Arial"/>
          <w:color w:val="000000"/>
          <w:sz w:val="18"/>
        </w:rPr>
        <w:t> </w:t>
      </w:r>
      <w:hyperlink r:id="rId51" w:history="1">
        <w:r w:rsidRPr="002454FF">
          <w:rPr>
            <w:rFonts w:ascii="Arial" w:eastAsia="Times New Roman" w:hAnsi="Arial" w:cs="Arial"/>
            <w:color w:val="0000FF"/>
            <w:sz w:val="18"/>
            <w:u w:val="single"/>
          </w:rPr>
          <w:t>редакции</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5. Отношения, связанные с пенсионным обеспечением граждан за счет средств бюджетов субъектов Российской Федерации, средств местных бюджетов и средств организаций, регулируются нормативными правовыми актами органов государственной власти субъектов Российской Федерации, органов местного самоуправления и актами организаций.</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6. Положения настоящего Федерального закона, относящиеся к трудовой пенсии по старости, в равной степени применяются к частям трудовой пенсии по старости, доле страховой части трудовой пенсии по старости, если иное не установлено законодательством Российской Федерации.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п</w:t>
      </w:r>
      <w:proofErr w:type="gramEnd"/>
      <w:r w:rsidRPr="002454FF">
        <w:rPr>
          <w:rFonts w:ascii="Arial" w:eastAsia="Times New Roman" w:hAnsi="Arial" w:cs="Arial"/>
          <w:color w:val="000000"/>
          <w:sz w:val="18"/>
          <w:szCs w:val="18"/>
        </w:rPr>
        <w:t>. 6 введен Федеральным</w:t>
      </w:r>
      <w:r w:rsidRPr="002454FF">
        <w:rPr>
          <w:rFonts w:ascii="Arial" w:eastAsia="Times New Roman" w:hAnsi="Arial" w:cs="Arial"/>
          <w:color w:val="000000"/>
          <w:sz w:val="18"/>
        </w:rPr>
        <w:t> </w:t>
      </w:r>
      <w:hyperlink r:id="rId52"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30.11.2011 N 359-ФЗ)</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rPr>
        <w:t> </w:t>
      </w:r>
      <w:r w:rsidRPr="002454FF">
        <w:rPr>
          <w:rFonts w:ascii="Arial" w:eastAsia="Times New Roman" w:hAnsi="Arial" w:cs="Arial"/>
          <w:color w:val="000000"/>
          <w:sz w:val="18"/>
          <w:szCs w:val="18"/>
        </w:rPr>
        <w:t>Статья 2. Основные понятия, применяемые в настоящем Федеральном законе</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Для целей настоящего Федерального закона применяются следующие основные понятия:</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proofErr w:type="gramStart"/>
      <w:r w:rsidRPr="002454FF">
        <w:rPr>
          <w:rFonts w:ascii="Arial" w:eastAsia="Times New Roman" w:hAnsi="Arial" w:cs="Arial"/>
          <w:color w:val="000000"/>
          <w:sz w:val="18"/>
          <w:szCs w:val="18"/>
        </w:rPr>
        <w:t>трудовая пенсия - ежемесячная денежная выплата в целях компенсации застрахованным лицам заработной платы и иных выплат и вознаграждений, утраченных ими в связи с наступлением нетрудоспособности вследствие старости или инвалидности, а нетрудоспособным членам семьи застрахованных лиц - заработной платы и иных выплат и вознаграждений кормильца, утраченных в связи со смертью этих застрахованных лиц, право на которую определяется в соответствии с условиями и нормами</w:t>
      </w:r>
      <w:proofErr w:type="gramEnd"/>
      <w:r w:rsidRPr="002454FF">
        <w:rPr>
          <w:rFonts w:ascii="Arial" w:eastAsia="Times New Roman" w:hAnsi="Arial" w:cs="Arial"/>
          <w:color w:val="000000"/>
          <w:sz w:val="18"/>
          <w:szCs w:val="18"/>
        </w:rPr>
        <w:t xml:space="preserve">, </w:t>
      </w:r>
      <w:proofErr w:type="gramStart"/>
      <w:r w:rsidRPr="002454FF">
        <w:rPr>
          <w:rFonts w:ascii="Arial" w:eastAsia="Times New Roman" w:hAnsi="Arial" w:cs="Arial"/>
          <w:color w:val="000000"/>
          <w:sz w:val="18"/>
          <w:szCs w:val="18"/>
        </w:rPr>
        <w:t>установленными настоящим Федеральным законом.</w:t>
      </w:r>
      <w:proofErr w:type="gramEnd"/>
      <w:r w:rsidRPr="002454FF">
        <w:rPr>
          <w:rFonts w:ascii="Arial" w:eastAsia="Times New Roman" w:hAnsi="Arial" w:cs="Arial"/>
          <w:color w:val="000000"/>
          <w:sz w:val="18"/>
          <w:szCs w:val="18"/>
        </w:rPr>
        <w:t xml:space="preserve"> При этом наступление нетрудоспособности и утрата </w:t>
      </w:r>
      <w:r w:rsidRPr="002454FF">
        <w:rPr>
          <w:rFonts w:ascii="Arial" w:eastAsia="Times New Roman" w:hAnsi="Arial" w:cs="Arial"/>
          <w:color w:val="000000"/>
          <w:sz w:val="18"/>
          <w:szCs w:val="18"/>
        </w:rPr>
        <w:lastRenderedPageBreak/>
        <w:t>заработной платы и иных выплат и вознаграждений в таких случаях предполагаются и не требуют доказательств;</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(в ред. Федерального</w:t>
      </w:r>
      <w:r w:rsidRPr="002454FF">
        <w:rPr>
          <w:rFonts w:ascii="Arial" w:eastAsia="Times New Roman" w:hAnsi="Arial" w:cs="Arial"/>
          <w:color w:val="000000"/>
          <w:sz w:val="18"/>
        </w:rPr>
        <w:t> </w:t>
      </w:r>
      <w:hyperlink r:id="rId53" w:history="1">
        <w:r w:rsidRPr="002454FF">
          <w:rPr>
            <w:rFonts w:ascii="Arial" w:eastAsia="Times New Roman" w:hAnsi="Arial" w:cs="Arial"/>
            <w:color w:val="0000FF"/>
            <w:sz w:val="18"/>
            <w:u w:val="single"/>
          </w:rPr>
          <w:t>закона</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24.07.2009 N 213-ФЗ)</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текст в предыдущей</w:t>
      </w:r>
      <w:r w:rsidRPr="002454FF">
        <w:rPr>
          <w:rFonts w:ascii="Arial" w:eastAsia="Times New Roman" w:hAnsi="Arial" w:cs="Arial"/>
          <w:color w:val="000000"/>
          <w:sz w:val="18"/>
        </w:rPr>
        <w:t> </w:t>
      </w:r>
      <w:hyperlink r:id="rId54" w:history="1">
        <w:r w:rsidRPr="002454FF">
          <w:rPr>
            <w:rFonts w:ascii="Arial" w:eastAsia="Times New Roman" w:hAnsi="Arial" w:cs="Arial"/>
            <w:color w:val="0000FF"/>
            <w:sz w:val="18"/>
            <w:u w:val="single"/>
          </w:rPr>
          <w:t>редакции</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страховой стаж - учитываемая при определении права на трудовую пенсию суммарная продолжительность периодов работы и (или) иной деятельности, в течение которых уплачивались страховые взносы в Пенсионный фонд Российской Федерации, а также</w:t>
      </w:r>
      <w:r w:rsidRPr="002454FF">
        <w:rPr>
          <w:rFonts w:ascii="Arial" w:eastAsia="Times New Roman" w:hAnsi="Arial" w:cs="Arial"/>
          <w:color w:val="000000"/>
          <w:sz w:val="18"/>
        </w:rPr>
        <w:t> </w:t>
      </w:r>
      <w:hyperlink r:id="rId55" w:anchor="p206" w:tooltip="Ссылка на текущий документ" w:history="1">
        <w:r w:rsidRPr="002454FF">
          <w:rPr>
            <w:rFonts w:ascii="Arial" w:eastAsia="Times New Roman" w:hAnsi="Arial" w:cs="Arial"/>
            <w:color w:val="0000FF"/>
            <w:sz w:val="18"/>
            <w:u w:val="single"/>
          </w:rPr>
          <w:t>иных</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периодов, засчитываемых в страховой стаж;</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расчетный пенсионный капитал - учитываемая в</w:t>
      </w:r>
      <w:r w:rsidRPr="002454FF">
        <w:rPr>
          <w:rFonts w:ascii="Arial" w:eastAsia="Times New Roman" w:hAnsi="Arial" w:cs="Arial"/>
          <w:color w:val="000000"/>
          <w:sz w:val="18"/>
        </w:rPr>
        <w:t> </w:t>
      </w:r>
      <w:hyperlink r:id="rId56" w:history="1">
        <w:r w:rsidRPr="002454FF">
          <w:rPr>
            <w:rFonts w:ascii="Arial" w:eastAsia="Times New Roman" w:hAnsi="Arial" w:cs="Arial"/>
            <w:color w:val="0000FF"/>
            <w:sz w:val="18"/>
            <w:u w:val="single"/>
          </w:rPr>
          <w:t>порядке,</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определяемом Правительством Российской Федерации, общая сумма страховых взносов и иных поступлений в Пенсионный фонд Российской Федерации за застрахованное лицо и пенсионные права в денежном выражении, приобретенные до вступления в силу настоящего Федерального закона, которая является базой для определения размера страховой части трудовой пенсии;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установление трудовой пенсии - назначение трудовой пенсии, перерасчет или корректировка ее размера, перевод с одного вида пенсии на другой;</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(в ред. Федерального</w:t>
      </w:r>
      <w:r w:rsidRPr="002454FF">
        <w:rPr>
          <w:rFonts w:ascii="Arial" w:eastAsia="Times New Roman" w:hAnsi="Arial" w:cs="Arial"/>
          <w:color w:val="000000"/>
          <w:sz w:val="18"/>
        </w:rPr>
        <w:t> </w:t>
      </w:r>
      <w:hyperlink r:id="rId57" w:history="1">
        <w:r w:rsidRPr="002454FF">
          <w:rPr>
            <w:rFonts w:ascii="Arial" w:eastAsia="Times New Roman" w:hAnsi="Arial" w:cs="Arial"/>
            <w:color w:val="0000FF"/>
            <w:sz w:val="18"/>
            <w:u w:val="single"/>
          </w:rPr>
          <w:t>закона</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30.06.2009 N 142-ФЗ)</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текст в предыдущей</w:t>
      </w:r>
      <w:r w:rsidRPr="002454FF">
        <w:rPr>
          <w:rFonts w:ascii="Arial" w:eastAsia="Times New Roman" w:hAnsi="Arial" w:cs="Arial"/>
          <w:color w:val="000000"/>
          <w:sz w:val="18"/>
        </w:rPr>
        <w:t> </w:t>
      </w:r>
      <w:hyperlink r:id="rId58" w:history="1">
        <w:r w:rsidRPr="002454FF">
          <w:rPr>
            <w:rFonts w:ascii="Arial" w:eastAsia="Times New Roman" w:hAnsi="Arial" w:cs="Arial"/>
            <w:color w:val="0000FF"/>
            <w:sz w:val="18"/>
            <w:u w:val="single"/>
          </w:rPr>
          <w:t>редакции</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индивидуальный лицевой счет - совокупность сведений о поступивших страховых взносах за застрахованное лицо и другой информации о застрахованном лице, содержащей его идентификационные признаки в Пенсионном фонде Российской Федерации, а также иные сведения, учитывающие пенсионные права застрахованного лица в соответствии с Федеральным</w:t>
      </w:r>
      <w:r w:rsidRPr="002454FF">
        <w:rPr>
          <w:rFonts w:ascii="Arial" w:eastAsia="Times New Roman" w:hAnsi="Arial" w:cs="Arial"/>
          <w:color w:val="000000"/>
          <w:sz w:val="18"/>
        </w:rPr>
        <w:t> </w:t>
      </w:r>
      <w:hyperlink r:id="rId59"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"Об индивидуальном (персонифицированном) учете в системе обязательного пенсионного страхования";</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(в ред. Федерального</w:t>
      </w:r>
      <w:r w:rsidRPr="002454FF">
        <w:rPr>
          <w:rFonts w:ascii="Arial" w:eastAsia="Times New Roman" w:hAnsi="Arial" w:cs="Arial"/>
          <w:color w:val="000000"/>
          <w:sz w:val="18"/>
        </w:rPr>
        <w:t> </w:t>
      </w:r>
      <w:hyperlink r:id="rId60" w:history="1">
        <w:r w:rsidRPr="002454FF">
          <w:rPr>
            <w:rFonts w:ascii="Arial" w:eastAsia="Times New Roman" w:hAnsi="Arial" w:cs="Arial"/>
            <w:color w:val="0000FF"/>
            <w:sz w:val="18"/>
            <w:u w:val="single"/>
          </w:rPr>
          <w:t>закона</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31.12.2002 N 198-ФЗ)</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текст в предыдущей</w:t>
      </w:r>
      <w:r w:rsidRPr="002454FF">
        <w:rPr>
          <w:rFonts w:ascii="Arial" w:eastAsia="Times New Roman" w:hAnsi="Arial" w:cs="Arial"/>
          <w:color w:val="000000"/>
          <w:sz w:val="18"/>
        </w:rPr>
        <w:t> </w:t>
      </w:r>
      <w:hyperlink r:id="rId61" w:history="1">
        <w:r w:rsidRPr="002454FF">
          <w:rPr>
            <w:rFonts w:ascii="Arial" w:eastAsia="Times New Roman" w:hAnsi="Arial" w:cs="Arial"/>
            <w:color w:val="0000FF"/>
            <w:sz w:val="18"/>
            <w:u w:val="single"/>
          </w:rPr>
          <w:t>редакции)</w:t>
        </w:r>
      </w:hyperlink>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proofErr w:type="gramStart"/>
      <w:r w:rsidRPr="002454FF">
        <w:rPr>
          <w:rFonts w:ascii="Arial" w:eastAsia="Times New Roman" w:hAnsi="Arial" w:cs="Arial"/>
          <w:color w:val="000000"/>
          <w:sz w:val="18"/>
          <w:szCs w:val="18"/>
        </w:rPr>
        <w:t xml:space="preserve">специальная часть индивидуального лицевого счета - раздел индивидуального лицевого счета застрахованного лица в системе индивидуального (персонифицированного) учета в Пенсионном фонде Российской Федерации, в котором отдельно учитываются сведения о поступивших за это лицо страховых взносах, направляемых на обязательное накопительное финансирование трудовых пенсий, дополнительных страховых взносах на накопительную часть трудовой пенсии, взносах работодателя, уплаченных в пользу застрахованного лица, и взносах на </w:t>
      </w:r>
      <w:proofErr w:type="spellStart"/>
      <w:r w:rsidRPr="002454FF">
        <w:rPr>
          <w:rFonts w:ascii="Arial" w:eastAsia="Times New Roman" w:hAnsi="Arial" w:cs="Arial"/>
          <w:color w:val="000000"/>
          <w:sz w:val="18"/>
          <w:szCs w:val="18"/>
        </w:rPr>
        <w:t>софинансирование</w:t>
      </w:r>
      <w:proofErr w:type="spellEnd"/>
      <w:r w:rsidRPr="002454FF">
        <w:rPr>
          <w:rFonts w:ascii="Arial" w:eastAsia="Times New Roman" w:hAnsi="Arial" w:cs="Arial"/>
          <w:color w:val="000000"/>
          <w:sz w:val="18"/>
          <w:szCs w:val="18"/>
        </w:rPr>
        <w:t xml:space="preserve"> формирования</w:t>
      </w:r>
      <w:proofErr w:type="gramEnd"/>
      <w:r w:rsidRPr="002454FF">
        <w:rPr>
          <w:rFonts w:ascii="Arial" w:eastAsia="Times New Roman" w:hAnsi="Arial" w:cs="Arial"/>
          <w:color w:val="000000"/>
          <w:sz w:val="18"/>
          <w:szCs w:val="18"/>
        </w:rPr>
        <w:t xml:space="preserve"> </w:t>
      </w:r>
      <w:proofErr w:type="gramStart"/>
      <w:r w:rsidRPr="002454FF">
        <w:rPr>
          <w:rFonts w:ascii="Arial" w:eastAsia="Times New Roman" w:hAnsi="Arial" w:cs="Arial"/>
          <w:color w:val="000000"/>
          <w:sz w:val="18"/>
          <w:szCs w:val="18"/>
        </w:rPr>
        <w:t>пенсионных накоплений, а также о доходе от их инвестирования, сведения о средствах (части средств) материнского (семейного) капитала, направленных на формирование накопительной части трудовой пенсии в соответствии с Федеральным</w:t>
      </w:r>
      <w:r w:rsidRPr="002454FF">
        <w:rPr>
          <w:rFonts w:ascii="Arial" w:eastAsia="Times New Roman" w:hAnsi="Arial" w:cs="Arial"/>
          <w:color w:val="000000"/>
          <w:sz w:val="18"/>
        </w:rPr>
        <w:t> </w:t>
      </w:r>
      <w:hyperlink r:id="rId62"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 xml:space="preserve">от 29 декабря 2006 года N 256-ФЗ "О дополнительных мерах государственной </w:t>
      </w:r>
      <w:r w:rsidRPr="002454FF">
        <w:rPr>
          <w:rFonts w:ascii="Arial" w:eastAsia="Times New Roman" w:hAnsi="Arial" w:cs="Arial"/>
          <w:color w:val="000000"/>
          <w:sz w:val="18"/>
          <w:szCs w:val="18"/>
        </w:rPr>
        <w:lastRenderedPageBreak/>
        <w:t>поддержки семей, имеющих детей", и доходе от их инвестирования, а также о выплатах, произведенных за счет пенсионных накоплений;</w:t>
      </w:r>
      <w:proofErr w:type="gramEnd"/>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(в ред. Федеральных законов от 30.04.2008</w:t>
      </w:r>
      <w:r w:rsidRPr="002454FF">
        <w:rPr>
          <w:rFonts w:ascii="Arial" w:eastAsia="Times New Roman" w:hAnsi="Arial" w:cs="Arial"/>
          <w:color w:val="000000"/>
          <w:sz w:val="18"/>
        </w:rPr>
        <w:t> </w:t>
      </w:r>
      <w:hyperlink r:id="rId63" w:history="1">
        <w:r w:rsidRPr="002454FF">
          <w:rPr>
            <w:rFonts w:ascii="Arial" w:eastAsia="Times New Roman" w:hAnsi="Arial" w:cs="Arial"/>
            <w:color w:val="0000FF"/>
            <w:sz w:val="18"/>
            <w:u w:val="single"/>
          </w:rPr>
          <w:t>N 55-ФЗ</w:t>
        </w:r>
      </w:hyperlink>
      <w:r w:rsidRPr="002454FF">
        <w:rPr>
          <w:rFonts w:ascii="Arial" w:eastAsia="Times New Roman" w:hAnsi="Arial" w:cs="Arial"/>
          <w:color w:val="000000"/>
          <w:sz w:val="18"/>
          <w:szCs w:val="18"/>
        </w:rPr>
        <w:t>, от 27.12.2009</w:t>
      </w:r>
      <w:r w:rsidRPr="002454FF">
        <w:rPr>
          <w:rFonts w:ascii="Arial" w:eastAsia="Times New Roman" w:hAnsi="Arial" w:cs="Arial"/>
          <w:color w:val="000000"/>
          <w:sz w:val="18"/>
        </w:rPr>
        <w:t> </w:t>
      </w:r>
      <w:hyperlink r:id="rId64" w:history="1">
        <w:r w:rsidRPr="002454FF">
          <w:rPr>
            <w:rFonts w:ascii="Arial" w:eastAsia="Times New Roman" w:hAnsi="Arial" w:cs="Arial"/>
            <w:color w:val="0000FF"/>
            <w:sz w:val="18"/>
            <w:u w:val="single"/>
          </w:rPr>
          <w:t>N 378-ФЗ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текст в предыдущей</w:t>
      </w:r>
      <w:r w:rsidRPr="002454FF">
        <w:rPr>
          <w:rFonts w:ascii="Arial" w:eastAsia="Times New Roman" w:hAnsi="Arial" w:cs="Arial"/>
          <w:color w:val="000000"/>
          <w:sz w:val="18"/>
        </w:rPr>
        <w:t> </w:t>
      </w:r>
      <w:hyperlink r:id="rId65" w:history="1">
        <w:r w:rsidRPr="002454FF">
          <w:rPr>
            <w:rFonts w:ascii="Arial" w:eastAsia="Times New Roman" w:hAnsi="Arial" w:cs="Arial"/>
            <w:color w:val="0000FF"/>
            <w:sz w:val="18"/>
            <w:u w:val="single"/>
          </w:rPr>
          <w:t>редакции</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proofErr w:type="gramStart"/>
      <w:r w:rsidRPr="002454FF">
        <w:rPr>
          <w:rFonts w:ascii="Arial" w:eastAsia="Times New Roman" w:hAnsi="Arial" w:cs="Arial"/>
          <w:color w:val="000000"/>
          <w:sz w:val="18"/>
          <w:szCs w:val="18"/>
        </w:rPr>
        <w:t xml:space="preserve">пенсионные накопления - совокупность учтенных в специальной части индивидуального лицевого счета либо на пенсионном счете накопительной части трудовой пенсии средств, сформированных за счет поступивших страховых взносов на финансирование накопительной части трудовой пенсии по старости, дополнительных страховых взносов на накопительную часть трудовой пенсии, взносов работодателя, уплаченных в пользу застрахованного лица, взносов на </w:t>
      </w:r>
      <w:proofErr w:type="spellStart"/>
      <w:r w:rsidRPr="002454FF">
        <w:rPr>
          <w:rFonts w:ascii="Arial" w:eastAsia="Times New Roman" w:hAnsi="Arial" w:cs="Arial"/>
          <w:color w:val="000000"/>
          <w:sz w:val="18"/>
          <w:szCs w:val="18"/>
        </w:rPr>
        <w:t>софинансирование</w:t>
      </w:r>
      <w:proofErr w:type="spellEnd"/>
      <w:r w:rsidRPr="002454FF">
        <w:rPr>
          <w:rFonts w:ascii="Arial" w:eastAsia="Times New Roman" w:hAnsi="Arial" w:cs="Arial"/>
          <w:color w:val="000000"/>
          <w:sz w:val="18"/>
          <w:szCs w:val="18"/>
        </w:rPr>
        <w:t xml:space="preserve"> формирования пенсионных накоплений, дохода от их инвестирования, средств гарантийного</w:t>
      </w:r>
      <w:proofErr w:type="gramEnd"/>
      <w:r w:rsidRPr="002454FF">
        <w:rPr>
          <w:rFonts w:ascii="Arial" w:eastAsia="Times New Roman" w:hAnsi="Arial" w:cs="Arial"/>
          <w:color w:val="000000"/>
          <w:sz w:val="18"/>
          <w:szCs w:val="18"/>
        </w:rPr>
        <w:t xml:space="preserve"> </w:t>
      </w:r>
      <w:proofErr w:type="gramStart"/>
      <w:r w:rsidRPr="002454FF">
        <w:rPr>
          <w:rFonts w:ascii="Arial" w:eastAsia="Times New Roman" w:hAnsi="Arial" w:cs="Arial"/>
          <w:color w:val="000000"/>
          <w:sz w:val="18"/>
          <w:szCs w:val="18"/>
        </w:rPr>
        <w:t>возмещения, поступивших в Пенсионный фонд Российской Федерации в соответствии с Федеральным</w:t>
      </w:r>
      <w:r w:rsidRPr="002454FF">
        <w:rPr>
          <w:rFonts w:ascii="Arial" w:eastAsia="Times New Roman" w:hAnsi="Arial" w:cs="Arial"/>
          <w:color w:val="000000"/>
          <w:sz w:val="18"/>
        </w:rPr>
        <w:t> </w:t>
      </w:r>
      <w:hyperlink r:id="rId66"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 средств (части средств) материнского (семейного) капитала, направленных на формирование накопительной части трудовой пенсии, дохода от их инвестирования;</w:t>
      </w:r>
      <w:proofErr w:type="gramEnd"/>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(в ред. Федеральных законов от 30.11.2011</w:t>
      </w:r>
      <w:r w:rsidRPr="002454FF">
        <w:rPr>
          <w:rFonts w:ascii="Arial" w:eastAsia="Times New Roman" w:hAnsi="Arial" w:cs="Arial"/>
          <w:color w:val="000000"/>
          <w:sz w:val="18"/>
        </w:rPr>
        <w:t> </w:t>
      </w:r>
      <w:hyperlink r:id="rId67" w:history="1">
        <w:r w:rsidRPr="002454FF">
          <w:rPr>
            <w:rFonts w:ascii="Arial" w:eastAsia="Times New Roman" w:hAnsi="Arial" w:cs="Arial"/>
            <w:color w:val="0000FF"/>
            <w:sz w:val="18"/>
            <w:u w:val="single"/>
          </w:rPr>
          <w:t>N 359-ФЗ</w:t>
        </w:r>
      </w:hyperlink>
      <w:r w:rsidRPr="002454FF">
        <w:rPr>
          <w:rFonts w:ascii="Arial" w:eastAsia="Times New Roman" w:hAnsi="Arial" w:cs="Arial"/>
          <w:color w:val="000000"/>
          <w:sz w:val="18"/>
          <w:szCs w:val="18"/>
        </w:rPr>
        <w:t>, от 28.12.2013</w:t>
      </w:r>
      <w:r w:rsidRPr="002454FF">
        <w:rPr>
          <w:rFonts w:ascii="Arial" w:eastAsia="Times New Roman" w:hAnsi="Arial" w:cs="Arial"/>
          <w:color w:val="000000"/>
          <w:sz w:val="18"/>
        </w:rPr>
        <w:t> </w:t>
      </w:r>
      <w:hyperlink r:id="rId68" w:history="1">
        <w:r w:rsidRPr="002454FF">
          <w:rPr>
            <w:rFonts w:ascii="Arial" w:eastAsia="Times New Roman" w:hAnsi="Arial" w:cs="Arial"/>
            <w:color w:val="0000FF"/>
            <w:sz w:val="18"/>
            <w:u w:val="single"/>
          </w:rPr>
          <w:t>N 421-ФЗ</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текст в предыдущей</w:t>
      </w:r>
      <w:r w:rsidRPr="002454FF">
        <w:rPr>
          <w:rFonts w:ascii="Arial" w:eastAsia="Times New Roman" w:hAnsi="Arial" w:cs="Arial"/>
          <w:color w:val="000000"/>
          <w:sz w:val="18"/>
        </w:rPr>
        <w:t> </w:t>
      </w:r>
      <w:hyperlink r:id="rId69" w:history="1">
        <w:r w:rsidRPr="002454FF">
          <w:rPr>
            <w:rFonts w:ascii="Arial" w:eastAsia="Times New Roman" w:hAnsi="Arial" w:cs="Arial"/>
            <w:color w:val="0000FF"/>
            <w:sz w:val="18"/>
            <w:u w:val="single"/>
          </w:rPr>
          <w:t>редакции</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ожидаемый период выплаты трудовой пенсии по старости - показатель, рассчитываемый на основе данных федерального органа исполнительной власти по статистике и используемый для определения страховой части и накопительной части трудовой пенсии.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rPr>
        <w:t> </w:t>
      </w:r>
      <w:r w:rsidRPr="002454FF">
        <w:rPr>
          <w:rFonts w:ascii="Arial" w:eastAsia="Times New Roman" w:hAnsi="Arial" w:cs="Arial"/>
          <w:color w:val="000000"/>
          <w:sz w:val="18"/>
          <w:szCs w:val="18"/>
        </w:rPr>
        <w:t>Статья 3. Лица, имеющие право на трудовую пенсию</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Право на трудовую пенсию имеют граждане Российской Федерации, застрахованные в соответствии с Федеральным</w:t>
      </w:r>
      <w:r w:rsidRPr="002454FF">
        <w:rPr>
          <w:rFonts w:ascii="Arial" w:eastAsia="Times New Roman" w:hAnsi="Arial" w:cs="Arial"/>
          <w:color w:val="000000"/>
          <w:sz w:val="18"/>
        </w:rPr>
        <w:t> </w:t>
      </w:r>
      <w:hyperlink r:id="rId70"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"Об обязательном пенсионном страховании в Российской Федерации", при соблюдении ими условий, предусмотренных настоящим Федеральным законом.</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Нетрудоспособные члены семей лиц, указанных в</w:t>
      </w:r>
      <w:r w:rsidRPr="002454FF">
        <w:rPr>
          <w:rFonts w:ascii="Arial" w:eastAsia="Times New Roman" w:hAnsi="Arial" w:cs="Arial"/>
          <w:color w:val="000000"/>
          <w:sz w:val="18"/>
        </w:rPr>
        <w:t> </w:t>
      </w:r>
      <w:hyperlink r:id="rId71" w:anchor="p86" w:tooltip="Ссылка на текущий документ" w:history="1">
        <w:r w:rsidRPr="002454FF">
          <w:rPr>
            <w:rFonts w:ascii="Arial" w:eastAsia="Times New Roman" w:hAnsi="Arial" w:cs="Arial"/>
            <w:color w:val="0000FF"/>
            <w:sz w:val="18"/>
            <w:u w:val="single"/>
          </w:rPr>
          <w:t>части первой</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настоящей статьи, имеют право на трудовую пенсию в случаях, предусмотренных</w:t>
      </w:r>
      <w:r w:rsidRPr="002454FF">
        <w:rPr>
          <w:rFonts w:ascii="Arial" w:eastAsia="Times New Roman" w:hAnsi="Arial" w:cs="Arial"/>
          <w:color w:val="000000"/>
          <w:sz w:val="18"/>
        </w:rPr>
        <w:t> </w:t>
      </w:r>
      <w:hyperlink r:id="rId72" w:anchor="p149" w:tooltip="Ссылка на текущий документ" w:history="1">
        <w:r w:rsidRPr="002454FF">
          <w:rPr>
            <w:rFonts w:ascii="Arial" w:eastAsia="Times New Roman" w:hAnsi="Arial" w:cs="Arial"/>
            <w:color w:val="0000FF"/>
            <w:sz w:val="18"/>
            <w:u w:val="single"/>
          </w:rPr>
          <w:t>статьей 9</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настоящего Федерального закона.</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Иностранные граждане и лица без гражданства, постоянно проживающие в Российской Федерации, имеют право на трудовую пенсию наравне с гражданами Российской Федерации, за исключением случаев, установленных федеральным законом или международным договором Российской Федерации.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rPr>
        <w:t> </w:t>
      </w:r>
      <w:r w:rsidRPr="002454FF">
        <w:rPr>
          <w:rFonts w:ascii="Arial" w:eastAsia="Times New Roman" w:hAnsi="Arial" w:cs="Arial"/>
          <w:color w:val="000000"/>
          <w:sz w:val="18"/>
          <w:szCs w:val="18"/>
        </w:rPr>
        <w:t>Статья 4. Право на выбор пенсии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1. Гражданам, имеющим право на одновременное получение трудовых пенсий различных видов, в соответствии с настоящим Федеральным законом устанавливается одна пенсия по их выбору.</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lastRenderedPageBreak/>
        <w:t xml:space="preserve">2. </w:t>
      </w:r>
      <w:proofErr w:type="gramStart"/>
      <w:r w:rsidRPr="002454FF">
        <w:rPr>
          <w:rFonts w:ascii="Arial" w:eastAsia="Times New Roman" w:hAnsi="Arial" w:cs="Arial"/>
          <w:color w:val="000000"/>
          <w:sz w:val="18"/>
          <w:szCs w:val="18"/>
        </w:rPr>
        <w:t>В случаях, предусмотренных Федеральным</w:t>
      </w:r>
      <w:r w:rsidRPr="002454FF">
        <w:rPr>
          <w:rFonts w:ascii="Arial" w:eastAsia="Times New Roman" w:hAnsi="Arial" w:cs="Arial"/>
          <w:color w:val="000000"/>
          <w:sz w:val="18"/>
        </w:rPr>
        <w:t> </w:t>
      </w:r>
      <w:hyperlink r:id="rId73"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 государственном пенсионном обеспечении в Российской Федерации", допускается одновременное получение пенсии по государственному пенсионному обеспечению, установленной в соответствии с указанным Федеральным законом, и трудовой пенсии (части трудовой пенсии), установленной в соответствии с настоящим Федеральным законом.</w:t>
      </w:r>
      <w:proofErr w:type="gramEnd"/>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3. Обращение за назначением трудовой пенсии (части трудовой пенсии) может осуществляться в любое время после возникновения</w:t>
      </w:r>
      <w:r w:rsidRPr="002454FF">
        <w:rPr>
          <w:rFonts w:ascii="Arial" w:eastAsia="Times New Roman" w:hAnsi="Arial" w:cs="Arial"/>
          <w:color w:val="000000"/>
          <w:sz w:val="18"/>
        </w:rPr>
        <w:t> </w:t>
      </w:r>
      <w:hyperlink r:id="rId74" w:anchor="p127" w:tooltip="Ссылка на текущий документ" w:history="1">
        <w:r w:rsidRPr="002454FF">
          <w:rPr>
            <w:rFonts w:ascii="Arial" w:eastAsia="Times New Roman" w:hAnsi="Arial" w:cs="Arial"/>
            <w:color w:val="0000FF"/>
            <w:sz w:val="18"/>
            <w:u w:val="single"/>
          </w:rPr>
          <w:t>права</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на трудовую пенсию (часть трудовой пенсии) без ограничения каким-либо сроком.</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rPr>
        <w:t> </w:t>
      </w:r>
      <w:r w:rsidRPr="002454FF">
        <w:rPr>
          <w:rFonts w:ascii="Arial" w:eastAsia="Times New Roman" w:hAnsi="Arial" w:cs="Arial"/>
          <w:color w:val="000000"/>
          <w:sz w:val="18"/>
          <w:szCs w:val="18"/>
        </w:rPr>
        <w:t>Статья 5. Виды трудовых пенсий</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(в ред. Федерального</w:t>
      </w:r>
      <w:r w:rsidRPr="002454FF">
        <w:rPr>
          <w:rFonts w:ascii="Arial" w:eastAsia="Times New Roman" w:hAnsi="Arial" w:cs="Arial"/>
          <w:color w:val="000000"/>
          <w:sz w:val="18"/>
        </w:rPr>
        <w:t> </w:t>
      </w:r>
      <w:hyperlink r:id="rId75" w:history="1">
        <w:r w:rsidRPr="002454FF">
          <w:rPr>
            <w:rFonts w:ascii="Arial" w:eastAsia="Times New Roman" w:hAnsi="Arial" w:cs="Arial"/>
            <w:color w:val="0000FF"/>
            <w:sz w:val="18"/>
            <w:u w:val="single"/>
          </w:rPr>
          <w:t>закона</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24.07.2009 N 213-ФЗ)</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текст в предыдущей</w:t>
      </w:r>
      <w:r w:rsidRPr="002454FF">
        <w:rPr>
          <w:rFonts w:ascii="Arial" w:eastAsia="Times New Roman" w:hAnsi="Arial" w:cs="Arial"/>
          <w:color w:val="000000"/>
          <w:sz w:val="18"/>
        </w:rPr>
        <w:t> </w:t>
      </w:r>
      <w:hyperlink r:id="rId76" w:history="1">
        <w:r w:rsidRPr="002454FF">
          <w:rPr>
            <w:rFonts w:ascii="Arial" w:eastAsia="Times New Roman" w:hAnsi="Arial" w:cs="Arial"/>
            <w:color w:val="0000FF"/>
            <w:sz w:val="18"/>
            <w:u w:val="single"/>
          </w:rPr>
          <w:t>редакции</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1. В соответствии с настоящим Федеральным законом устанавливаются следующие виды трудовых пенсий:</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1) трудовая пенсия по старости;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2) трудовая пенсия по инвалидности;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3) трудовая пенсия по случаю потери кормильца.</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2. Трудовая пенсия по старости может состоять из следующих частей:</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1) страховой части;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2) накопительной части.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rPr>
        <w:t> </w:t>
      </w:r>
      <w:r w:rsidRPr="002454FF">
        <w:rPr>
          <w:rFonts w:ascii="Arial" w:eastAsia="Times New Roman" w:hAnsi="Arial" w:cs="Arial"/>
          <w:color w:val="000000"/>
          <w:sz w:val="18"/>
          <w:szCs w:val="18"/>
        </w:rPr>
        <w:t>Статья 6. Финансовое обеспечение выплаты трудовых пенсий (частей трудовой пенсии по старости)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(в ред. Федерального</w:t>
      </w:r>
      <w:r w:rsidRPr="002454FF">
        <w:rPr>
          <w:rFonts w:ascii="Arial" w:eastAsia="Times New Roman" w:hAnsi="Arial" w:cs="Arial"/>
          <w:color w:val="000000"/>
          <w:sz w:val="18"/>
        </w:rPr>
        <w:t> </w:t>
      </w:r>
      <w:hyperlink r:id="rId77" w:history="1">
        <w:r w:rsidRPr="002454FF">
          <w:rPr>
            <w:rFonts w:ascii="Arial" w:eastAsia="Times New Roman" w:hAnsi="Arial" w:cs="Arial"/>
            <w:color w:val="0000FF"/>
            <w:sz w:val="18"/>
            <w:u w:val="single"/>
          </w:rPr>
          <w:t>закона</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24.07.2009 N 213-ФЗ)</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текст в предыдущей</w:t>
      </w:r>
      <w:r w:rsidRPr="002454FF">
        <w:rPr>
          <w:rFonts w:ascii="Arial" w:eastAsia="Times New Roman" w:hAnsi="Arial" w:cs="Arial"/>
          <w:color w:val="000000"/>
          <w:sz w:val="18"/>
        </w:rPr>
        <w:t> </w:t>
      </w:r>
      <w:hyperlink r:id="rId78" w:history="1">
        <w:r w:rsidRPr="002454FF">
          <w:rPr>
            <w:rFonts w:ascii="Arial" w:eastAsia="Times New Roman" w:hAnsi="Arial" w:cs="Arial"/>
            <w:color w:val="0000FF"/>
            <w:sz w:val="18"/>
            <w:u w:val="single"/>
          </w:rPr>
          <w:t>редакции</w:t>
        </w:r>
      </w:hyperlink>
      <w:r w:rsidRPr="002454FF">
        <w:rPr>
          <w:rFonts w:ascii="Arial" w:eastAsia="Times New Roman" w:hAnsi="Arial" w:cs="Arial"/>
          <w:color w:val="000000"/>
          <w:sz w:val="18"/>
          <w:szCs w:val="18"/>
        </w:rPr>
        <w:t>)</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1. Порядок финансового обеспечения выплаты трудовых пенсий (частей трудовой пенсии по старости) определяется Федеральным</w:t>
      </w:r>
      <w:r w:rsidRPr="002454FF">
        <w:rPr>
          <w:rFonts w:ascii="Arial" w:eastAsia="Times New Roman" w:hAnsi="Arial" w:cs="Arial"/>
          <w:color w:val="000000"/>
          <w:sz w:val="18"/>
        </w:rPr>
        <w:t> </w:t>
      </w:r>
      <w:hyperlink r:id="rId79"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"Об обязательном пенсионном страховании в Российской Федерации".</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 xml:space="preserve">2. </w:t>
      </w:r>
      <w:proofErr w:type="gramStart"/>
      <w:r w:rsidRPr="002454FF">
        <w:rPr>
          <w:rFonts w:ascii="Arial" w:eastAsia="Times New Roman" w:hAnsi="Arial" w:cs="Arial"/>
          <w:color w:val="000000"/>
          <w:sz w:val="18"/>
          <w:szCs w:val="18"/>
        </w:rPr>
        <w:t>При внесении в настоящий Федеральный закон изменений, требующих увеличения расходов на выплату трудовых пенсий (частей трудовой пенсии по старости), в соответствующем федеральном законе определяются конкретный источник и порядок финансового обеспечения дополнительных расходов, а также в обязательном порядке принимаются федеральные законы о внесении необходимых изменений в федеральные законы о федеральном бюджете и бюджете Пенсионного фонда Российской Федерации.</w:t>
      </w:r>
      <w:proofErr w:type="gramEnd"/>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3. Установление накопительной части трудовой пенсии по старости осуществляется при наличии средств, учтенных в специальной части индивидуального лицевого счета застрахованного лица.</w:t>
      </w:r>
    </w:p>
    <w:p w:rsidR="002454FF" w:rsidRPr="002454FF" w:rsidRDefault="002454FF" w:rsidP="002454FF">
      <w:pPr>
        <w:shd w:val="clear" w:color="auto" w:fill="FFFFFF"/>
        <w:spacing w:before="69" w:after="69"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pict>
          <v:rect id="_x0000_i1028" style="width:0;height:.6pt" o:hralign="center" o:hrstd="t" o:hrnoshade="t" o:hr="t" fillcolor="#999" stroked="f"/>
        </w:pict>
      </w:r>
    </w:p>
    <w:p w:rsidR="002454FF" w:rsidRPr="002454FF" w:rsidRDefault="002454FF" w:rsidP="002454FF">
      <w:pPr>
        <w:shd w:val="clear" w:color="auto" w:fill="FFFFFF"/>
        <w:spacing w:before="69" w:after="69" w:line="432" w:lineRule="atLeast"/>
        <w:ind w:firstLine="276"/>
        <w:jc w:val="both"/>
        <w:rPr>
          <w:rFonts w:ascii="Arial" w:eastAsia="Times New Roman" w:hAnsi="Arial" w:cs="Arial"/>
          <w:color w:val="000000"/>
          <w:sz w:val="18"/>
          <w:szCs w:val="18"/>
        </w:rPr>
      </w:pPr>
      <w:proofErr w:type="spellStart"/>
      <w:r w:rsidRPr="002454FF">
        <w:rPr>
          <w:rFonts w:ascii="Arial" w:eastAsia="Times New Roman" w:hAnsi="Arial" w:cs="Arial"/>
          <w:color w:val="000000"/>
          <w:sz w:val="18"/>
          <w:szCs w:val="18"/>
        </w:rPr>
        <w:t>КонсультантПлюс</w:t>
      </w:r>
      <w:proofErr w:type="spellEnd"/>
      <w:r w:rsidRPr="002454FF">
        <w:rPr>
          <w:rFonts w:ascii="Arial" w:eastAsia="Times New Roman" w:hAnsi="Arial" w:cs="Arial"/>
          <w:color w:val="000000"/>
          <w:sz w:val="18"/>
          <w:szCs w:val="18"/>
        </w:rPr>
        <w:t>: примечание.</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proofErr w:type="gramStart"/>
      <w:r w:rsidRPr="002454FF">
        <w:rPr>
          <w:rFonts w:ascii="Arial" w:eastAsia="Times New Roman" w:hAnsi="Arial" w:cs="Arial"/>
          <w:color w:val="000000"/>
          <w:sz w:val="18"/>
          <w:szCs w:val="18"/>
        </w:rPr>
        <w:lastRenderedPageBreak/>
        <w:t>О порядке расчета накопительной части трудовой пенсии по инвалидности лицам из числа инвалидов с детства, имеющим ограничение способности к трудовой деятельности III и II степени, лицам, больным гипофизарным нанизмом (лилипуты), диспропорциональным карликам и инвалидам по зрению, имеющим ограничение способности к трудовой деятельности III степени, получающим трудовую пенсию по инвалидности до 1 января 2010 года и имеющим право на получение накопительной</w:t>
      </w:r>
      <w:proofErr w:type="gramEnd"/>
      <w:r w:rsidRPr="002454FF">
        <w:rPr>
          <w:rFonts w:ascii="Arial" w:eastAsia="Times New Roman" w:hAnsi="Arial" w:cs="Arial"/>
          <w:color w:val="000000"/>
          <w:sz w:val="18"/>
          <w:szCs w:val="18"/>
        </w:rPr>
        <w:t xml:space="preserve"> части трудовой пенсии по инвалидности в соответствии с</w:t>
      </w:r>
      <w:r w:rsidRPr="002454FF">
        <w:rPr>
          <w:rFonts w:ascii="Arial" w:eastAsia="Times New Roman" w:hAnsi="Arial" w:cs="Arial"/>
          <w:color w:val="000000"/>
          <w:sz w:val="18"/>
        </w:rPr>
        <w:t> </w:t>
      </w:r>
      <w:hyperlink r:id="rId80" w:anchor="p146" w:tooltip="Ссылка на текущий документ" w:history="1">
        <w:r w:rsidRPr="002454FF">
          <w:rPr>
            <w:rFonts w:ascii="Arial" w:eastAsia="Times New Roman" w:hAnsi="Arial" w:cs="Arial"/>
            <w:color w:val="0000FF"/>
            <w:sz w:val="18"/>
            <w:u w:val="single"/>
          </w:rPr>
          <w:t>пунктом 5 статьи 8</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 xml:space="preserve">ранее действующей редакции, </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w:t>
      </w:r>
      <w:r w:rsidRPr="002454FF">
        <w:rPr>
          <w:rFonts w:ascii="Arial" w:eastAsia="Times New Roman" w:hAnsi="Arial" w:cs="Arial"/>
          <w:color w:val="000000"/>
          <w:sz w:val="18"/>
        </w:rPr>
        <w:t> </w:t>
      </w:r>
      <w:hyperlink r:id="rId81" w:history="1">
        <w:r w:rsidRPr="002454FF">
          <w:rPr>
            <w:rFonts w:ascii="Arial" w:eastAsia="Times New Roman" w:hAnsi="Arial" w:cs="Arial"/>
            <w:color w:val="0000FF"/>
            <w:sz w:val="18"/>
            <w:u w:val="single"/>
          </w:rPr>
          <w:t>статью 37</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Федерального закона от 24.07.2009 N 213-ФЗ.</w:t>
      </w:r>
    </w:p>
    <w:p w:rsidR="002454FF" w:rsidRPr="002454FF" w:rsidRDefault="002454FF" w:rsidP="002454FF">
      <w:pPr>
        <w:shd w:val="clear" w:color="auto" w:fill="FFFFFF"/>
        <w:spacing w:before="69" w:after="69"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pict>
          <v:rect id="_x0000_i1029" style="width:0;height:.6pt" o:hralign="center" o:hrstd="t" o:hrnoshade="t" o:hr="t" fillcolor="#999" stroked="f"/>
        </w:pict>
      </w:r>
    </w:p>
    <w:p w:rsidR="002454FF" w:rsidRPr="002454FF" w:rsidRDefault="002454FF" w:rsidP="002454FF">
      <w:pPr>
        <w:shd w:val="clear" w:color="auto" w:fill="FFFFFF"/>
        <w:spacing w:before="69" w:after="69"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При наличии средств, учтенных в специальной части индивидуального лицевого счета застрахованного лица, являвшегося получателем трудовой пенсии по инвалидности, указанные средства учитываются при установлении этому лицу накопительной части трудовой пенсии по старости (в том числе досрочной).</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proofErr w:type="gramStart"/>
      <w:r w:rsidRPr="002454FF">
        <w:rPr>
          <w:rFonts w:ascii="Arial" w:eastAsia="Times New Roman" w:hAnsi="Arial" w:cs="Arial"/>
          <w:color w:val="000000"/>
          <w:sz w:val="18"/>
          <w:szCs w:val="18"/>
        </w:rPr>
        <w:t>При наличии средств, учтенных в специальной части индивидуального лицевого счета застрахованного лица, получающего пенсию за выслугу лет или пенсию по инвалидности, предусмотренные</w:t>
      </w:r>
      <w:r w:rsidRPr="002454FF">
        <w:rPr>
          <w:rFonts w:ascii="Arial" w:eastAsia="Times New Roman" w:hAnsi="Arial" w:cs="Arial"/>
          <w:color w:val="000000"/>
          <w:sz w:val="18"/>
        </w:rPr>
        <w:t> </w:t>
      </w:r>
      <w:hyperlink r:id="rId82"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или пенсию</w:t>
      </w:r>
      <w:proofErr w:type="gramEnd"/>
      <w:r w:rsidRPr="002454FF">
        <w:rPr>
          <w:rFonts w:ascii="Arial" w:eastAsia="Times New Roman" w:hAnsi="Arial" w:cs="Arial"/>
          <w:color w:val="000000"/>
          <w:sz w:val="18"/>
          <w:szCs w:val="18"/>
        </w:rPr>
        <w:t xml:space="preserve">, </w:t>
      </w:r>
      <w:proofErr w:type="gramStart"/>
      <w:r w:rsidRPr="002454FF">
        <w:rPr>
          <w:rFonts w:ascii="Arial" w:eastAsia="Times New Roman" w:hAnsi="Arial" w:cs="Arial"/>
          <w:color w:val="000000"/>
          <w:sz w:val="18"/>
          <w:szCs w:val="18"/>
        </w:rPr>
        <w:t>предусмотренную</w:t>
      </w:r>
      <w:proofErr w:type="gramEnd"/>
      <w:r w:rsidRPr="002454FF">
        <w:rPr>
          <w:rFonts w:ascii="Arial" w:eastAsia="Times New Roman" w:hAnsi="Arial" w:cs="Arial"/>
          <w:color w:val="000000"/>
          <w:sz w:val="18"/>
          <w:szCs w:val="18"/>
        </w:rPr>
        <w:t xml:space="preserve"> Федеральным</w:t>
      </w:r>
      <w:r w:rsidRPr="002454FF">
        <w:rPr>
          <w:rFonts w:ascii="Arial" w:eastAsia="Times New Roman" w:hAnsi="Arial" w:cs="Arial"/>
          <w:color w:val="000000"/>
          <w:sz w:val="18"/>
        </w:rPr>
        <w:t> </w:t>
      </w:r>
      <w:hyperlink r:id="rId83" w:history="1">
        <w:r w:rsidRPr="002454FF">
          <w:rPr>
            <w:rFonts w:ascii="Arial" w:eastAsia="Times New Roman" w:hAnsi="Arial" w:cs="Arial"/>
            <w:color w:val="0000FF"/>
            <w:sz w:val="18"/>
            <w:u w:val="single"/>
          </w:rPr>
          <w:t>законом</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 государственном пенсионном обеспечении в Российской Федерации", установление накопительной части трудовой пенсии по старости производится по достижении возраста, указанного в</w:t>
      </w:r>
      <w:r w:rsidRPr="002454FF">
        <w:rPr>
          <w:rFonts w:ascii="Arial" w:eastAsia="Times New Roman" w:hAnsi="Arial" w:cs="Arial"/>
          <w:color w:val="000000"/>
          <w:sz w:val="18"/>
        </w:rPr>
        <w:t> </w:t>
      </w:r>
      <w:hyperlink r:id="rId84" w:anchor="p131" w:tooltip="Ссылка на текущий документ" w:history="1">
        <w:r w:rsidRPr="002454FF">
          <w:rPr>
            <w:rFonts w:ascii="Arial" w:eastAsia="Times New Roman" w:hAnsi="Arial" w:cs="Arial"/>
            <w:color w:val="0000FF"/>
            <w:sz w:val="18"/>
            <w:u w:val="single"/>
          </w:rPr>
          <w:t>пункте 1 статьи 7</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настоящего Федерального закона.</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4. Лица, указанные в</w:t>
      </w:r>
      <w:r w:rsidRPr="002454FF">
        <w:rPr>
          <w:rFonts w:ascii="Arial" w:eastAsia="Times New Roman" w:hAnsi="Arial" w:cs="Arial"/>
          <w:color w:val="000000"/>
          <w:sz w:val="18"/>
        </w:rPr>
        <w:t> </w:t>
      </w:r>
      <w:hyperlink r:id="rId85" w:history="1">
        <w:r w:rsidRPr="002454FF">
          <w:rPr>
            <w:rFonts w:ascii="Arial" w:eastAsia="Times New Roman" w:hAnsi="Arial" w:cs="Arial"/>
            <w:color w:val="0000FF"/>
            <w:sz w:val="18"/>
            <w:u w:val="single"/>
          </w:rPr>
          <w:t>статье 4</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Федерального закона "О порядке финансирования выплат за счет средств пенсионных накоплений", при наличии средств, учтенных в специальной части индивидуального лицевого счета или на пенсионном счете накопительной части трудовой пенсии, имеют право на получение указанных сре</w:t>
      </w:r>
      <w:proofErr w:type="gramStart"/>
      <w:r w:rsidRPr="002454FF">
        <w:rPr>
          <w:rFonts w:ascii="Arial" w:eastAsia="Times New Roman" w:hAnsi="Arial" w:cs="Arial"/>
          <w:color w:val="000000"/>
          <w:sz w:val="18"/>
          <w:szCs w:val="18"/>
        </w:rPr>
        <w:t>дств в в</w:t>
      </w:r>
      <w:proofErr w:type="gramEnd"/>
      <w:r w:rsidRPr="002454FF">
        <w:rPr>
          <w:rFonts w:ascii="Arial" w:eastAsia="Times New Roman" w:hAnsi="Arial" w:cs="Arial"/>
          <w:color w:val="000000"/>
          <w:sz w:val="18"/>
          <w:szCs w:val="18"/>
        </w:rPr>
        <w:t>иде единовременной выплаты.</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п</w:t>
      </w:r>
      <w:proofErr w:type="gramEnd"/>
      <w:r w:rsidRPr="002454FF">
        <w:rPr>
          <w:rFonts w:ascii="Arial" w:eastAsia="Times New Roman" w:hAnsi="Arial" w:cs="Arial"/>
          <w:color w:val="000000"/>
          <w:sz w:val="18"/>
          <w:szCs w:val="18"/>
        </w:rPr>
        <w:t>. 4 в ред. Федерального</w:t>
      </w:r>
      <w:r w:rsidRPr="002454FF">
        <w:rPr>
          <w:rFonts w:ascii="Arial" w:eastAsia="Times New Roman" w:hAnsi="Arial" w:cs="Arial"/>
          <w:color w:val="000000"/>
          <w:sz w:val="18"/>
        </w:rPr>
        <w:t> </w:t>
      </w:r>
      <w:hyperlink r:id="rId86" w:history="1">
        <w:r w:rsidRPr="002454FF">
          <w:rPr>
            <w:rFonts w:ascii="Arial" w:eastAsia="Times New Roman" w:hAnsi="Arial" w:cs="Arial"/>
            <w:color w:val="0000FF"/>
            <w:sz w:val="18"/>
            <w:u w:val="single"/>
          </w:rPr>
          <w:t>закона</w:t>
        </w:r>
      </w:hyperlink>
      <w:r w:rsidRPr="002454FF">
        <w:rPr>
          <w:rFonts w:ascii="Arial" w:eastAsia="Times New Roman" w:hAnsi="Arial" w:cs="Arial"/>
          <w:color w:val="000000"/>
          <w:sz w:val="18"/>
        </w:rPr>
        <w:t> </w:t>
      </w:r>
      <w:r w:rsidRPr="002454FF">
        <w:rPr>
          <w:rFonts w:ascii="Arial" w:eastAsia="Times New Roman" w:hAnsi="Arial" w:cs="Arial"/>
          <w:color w:val="000000"/>
          <w:sz w:val="18"/>
          <w:szCs w:val="18"/>
        </w:rPr>
        <w:t>от 30.11.2011 N 359-ФЗ)</w:t>
      </w:r>
    </w:p>
    <w:p w:rsidR="002454FF" w:rsidRPr="002454FF" w:rsidRDefault="002454FF" w:rsidP="002454FF">
      <w:pPr>
        <w:shd w:val="clear" w:color="auto" w:fill="FFFFFF"/>
        <w:spacing w:after="0" w:line="432" w:lineRule="atLeast"/>
        <w:ind w:firstLine="276"/>
        <w:jc w:val="both"/>
        <w:rPr>
          <w:rFonts w:ascii="Arial" w:eastAsia="Times New Roman" w:hAnsi="Arial" w:cs="Arial"/>
          <w:color w:val="000000"/>
          <w:sz w:val="18"/>
          <w:szCs w:val="18"/>
        </w:rPr>
      </w:pPr>
      <w:r w:rsidRPr="002454FF">
        <w:rPr>
          <w:rFonts w:ascii="Arial" w:eastAsia="Times New Roman" w:hAnsi="Arial" w:cs="Arial"/>
          <w:color w:val="000000"/>
          <w:sz w:val="18"/>
          <w:szCs w:val="18"/>
        </w:rPr>
        <w:t>(</w:t>
      </w:r>
      <w:proofErr w:type="gramStart"/>
      <w:r w:rsidRPr="002454FF">
        <w:rPr>
          <w:rFonts w:ascii="Arial" w:eastAsia="Times New Roman" w:hAnsi="Arial" w:cs="Arial"/>
          <w:color w:val="000000"/>
          <w:sz w:val="18"/>
          <w:szCs w:val="18"/>
        </w:rPr>
        <w:t>см</w:t>
      </w:r>
      <w:proofErr w:type="gramEnd"/>
      <w:r w:rsidRPr="002454FF">
        <w:rPr>
          <w:rFonts w:ascii="Arial" w:eastAsia="Times New Roman" w:hAnsi="Arial" w:cs="Arial"/>
          <w:color w:val="000000"/>
          <w:sz w:val="18"/>
          <w:szCs w:val="18"/>
        </w:rPr>
        <w:t>. текст в предыдущей</w:t>
      </w:r>
      <w:r w:rsidRPr="002454FF">
        <w:rPr>
          <w:rFonts w:ascii="Arial" w:eastAsia="Times New Roman" w:hAnsi="Arial" w:cs="Arial"/>
          <w:color w:val="000000"/>
          <w:sz w:val="18"/>
        </w:rPr>
        <w:t> </w:t>
      </w:r>
      <w:hyperlink r:id="rId87" w:history="1">
        <w:r w:rsidRPr="002454FF">
          <w:rPr>
            <w:rFonts w:ascii="Arial" w:eastAsia="Times New Roman" w:hAnsi="Arial" w:cs="Arial"/>
            <w:color w:val="0000FF"/>
            <w:sz w:val="18"/>
            <w:u w:val="single"/>
          </w:rPr>
          <w:t>редакции</w:t>
        </w:r>
      </w:hyperlink>
      <w:r w:rsidRPr="002454FF">
        <w:rPr>
          <w:rFonts w:ascii="Arial" w:eastAsia="Times New Roman" w:hAnsi="Arial" w:cs="Arial"/>
          <w:color w:val="000000"/>
          <w:sz w:val="18"/>
          <w:szCs w:val="18"/>
        </w:rPr>
        <w:t>)</w:t>
      </w:r>
    </w:p>
    <w:p w:rsidR="00136B36" w:rsidRDefault="002454FF" w:rsidP="002454FF">
      <w:r w:rsidRPr="002454FF">
        <w:rPr>
          <w:rFonts w:ascii="Arial" w:eastAsia="Times New Roman" w:hAnsi="Arial" w:cs="Arial"/>
          <w:color w:val="000000"/>
          <w:sz w:val="18"/>
          <w:szCs w:val="18"/>
        </w:rPr>
        <w:br/>
      </w:r>
      <w:r w:rsidRPr="002454FF">
        <w:rPr>
          <w:rFonts w:ascii="Arial" w:eastAsia="Times New Roman" w:hAnsi="Arial" w:cs="Arial"/>
          <w:color w:val="000000"/>
          <w:sz w:val="18"/>
          <w:szCs w:val="18"/>
        </w:rPr>
        <w:br/>
      </w:r>
      <w:hyperlink r:id="rId88" w:history="1">
        <w:r w:rsidRPr="002454FF">
          <w:rPr>
            <w:rFonts w:ascii="Arial" w:eastAsia="Times New Roman" w:hAnsi="Arial" w:cs="Arial"/>
            <w:color w:val="666699"/>
            <w:sz w:val="18"/>
            <w:u w:val="single"/>
          </w:rPr>
          <w:t>http://www.consultant.ru/document/cons_doc_LAW_156911/</w:t>
        </w:r>
      </w:hyperlink>
      <w:r w:rsidRPr="002454FF">
        <w:rPr>
          <w:rFonts w:ascii="Arial" w:eastAsia="Times New Roman" w:hAnsi="Arial" w:cs="Arial"/>
          <w:color w:val="000000"/>
          <w:sz w:val="18"/>
          <w:szCs w:val="18"/>
        </w:rPr>
        <w:br/>
      </w:r>
      <w:r w:rsidRPr="002454FF">
        <w:rPr>
          <w:rFonts w:ascii="Arial" w:eastAsia="Times New Roman" w:hAnsi="Arial" w:cs="Arial"/>
          <w:color w:val="000000"/>
          <w:sz w:val="18"/>
          <w:szCs w:val="18"/>
          <w:shd w:val="clear" w:color="auto" w:fill="FFFFFF"/>
        </w:rPr>
        <w:t xml:space="preserve">© </w:t>
      </w:r>
      <w:proofErr w:type="spellStart"/>
      <w:r w:rsidRPr="002454FF">
        <w:rPr>
          <w:rFonts w:ascii="Arial" w:eastAsia="Times New Roman" w:hAnsi="Arial" w:cs="Arial"/>
          <w:color w:val="000000"/>
          <w:sz w:val="18"/>
          <w:szCs w:val="18"/>
          <w:shd w:val="clear" w:color="auto" w:fill="FFFFFF"/>
        </w:rPr>
        <w:t>КонсультантПлюс</w:t>
      </w:r>
      <w:proofErr w:type="spellEnd"/>
      <w:r w:rsidRPr="002454FF">
        <w:rPr>
          <w:rFonts w:ascii="Arial" w:eastAsia="Times New Roman" w:hAnsi="Arial" w:cs="Arial"/>
          <w:color w:val="000000"/>
          <w:sz w:val="18"/>
          <w:szCs w:val="18"/>
          <w:shd w:val="clear" w:color="auto" w:fill="FFFFFF"/>
        </w:rPr>
        <w:t>, 1992-2014</w:t>
      </w:r>
    </w:p>
    <w:sectPr w:rsidR="00136B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inion Pro">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7152A"/>
    <w:multiLevelType w:val="multilevel"/>
    <w:tmpl w:val="1E9E1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3E3AB0"/>
    <w:multiLevelType w:val="multilevel"/>
    <w:tmpl w:val="D26E7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2454FF"/>
    <w:rsid w:val="00136B36"/>
    <w:rsid w:val="002454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454F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2454F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54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454FF"/>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454FF"/>
    <w:rPr>
      <w:rFonts w:ascii="Times New Roman" w:eastAsia="Times New Roman" w:hAnsi="Times New Roman" w:cs="Times New Roman"/>
      <w:b/>
      <w:bCs/>
      <w:sz w:val="36"/>
      <w:szCs w:val="36"/>
    </w:rPr>
  </w:style>
  <w:style w:type="character" w:styleId="a4">
    <w:name w:val="Hyperlink"/>
    <w:basedOn w:val="a0"/>
    <w:uiPriority w:val="99"/>
    <w:semiHidden/>
    <w:unhideWhenUsed/>
    <w:rsid w:val="002454FF"/>
    <w:rPr>
      <w:color w:val="0000FF"/>
      <w:u w:val="single"/>
    </w:rPr>
  </w:style>
  <w:style w:type="character" w:customStyle="1" w:styleId="apple-converted-space">
    <w:name w:val="apple-converted-space"/>
    <w:basedOn w:val="a0"/>
    <w:rsid w:val="002454FF"/>
  </w:style>
  <w:style w:type="character" w:customStyle="1" w:styleId="bkimgc">
    <w:name w:val="bkimg_c"/>
    <w:basedOn w:val="a0"/>
    <w:rsid w:val="002454FF"/>
  </w:style>
</w:styles>
</file>

<file path=word/webSettings.xml><?xml version="1.0" encoding="utf-8"?>
<w:webSettings xmlns:r="http://schemas.openxmlformats.org/officeDocument/2006/relationships" xmlns:w="http://schemas.openxmlformats.org/wordprocessingml/2006/main">
  <w:divs>
    <w:div w:id="678121131">
      <w:bodyDiv w:val="1"/>
      <w:marLeft w:val="0"/>
      <w:marRight w:val="0"/>
      <w:marTop w:val="0"/>
      <w:marBottom w:val="0"/>
      <w:divBdr>
        <w:top w:val="none" w:sz="0" w:space="0" w:color="auto"/>
        <w:left w:val="none" w:sz="0" w:space="0" w:color="auto"/>
        <w:bottom w:val="none" w:sz="0" w:space="0" w:color="auto"/>
        <w:right w:val="none" w:sz="0" w:space="0" w:color="auto"/>
      </w:divBdr>
      <w:divsChild>
        <w:div w:id="506942754">
          <w:marLeft w:val="0"/>
          <w:marRight w:val="0"/>
          <w:marTop w:val="0"/>
          <w:marBottom w:val="0"/>
          <w:divBdr>
            <w:top w:val="none" w:sz="0" w:space="0" w:color="auto"/>
            <w:left w:val="none" w:sz="0" w:space="0" w:color="auto"/>
            <w:bottom w:val="none" w:sz="0" w:space="0" w:color="auto"/>
            <w:right w:val="none" w:sz="0" w:space="0" w:color="auto"/>
          </w:divBdr>
          <w:divsChild>
            <w:div w:id="53240920">
              <w:marLeft w:val="0"/>
              <w:marRight w:val="0"/>
              <w:marTop w:val="0"/>
              <w:marBottom w:val="0"/>
              <w:divBdr>
                <w:top w:val="none" w:sz="0" w:space="0" w:color="auto"/>
                <w:left w:val="none" w:sz="0" w:space="0" w:color="auto"/>
                <w:bottom w:val="none" w:sz="0" w:space="0" w:color="auto"/>
                <w:right w:val="none" w:sz="0" w:space="0" w:color="auto"/>
              </w:divBdr>
              <w:divsChild>
                <w:div w:id="1266419269">
                  <w:marLeft w:val="0"/>
                  <w:marRight w:val="0"/>
                  <w:marTop w:val="230"/>
                  <w:marBottom w:val="115"/>
                  <w:divBdr>
                    <w:top w:val="none" w:sz="0" w:space="0" w:color="auto"/>
                    <w:left w:val="none" w:sz="0" w:space="0" w:color="auto"/>
                    <w:bottom w:val="none" w:sz="0" w:space="0" w:color="auto"/>
                    <w:right w:val="none" w:sz="0" w:space="0" w:color="auto"/>
                  </w:divBdr>
                  <w:divsChild>
                    <w:div w:id="1894735796">
                      <w:marLeft w:val="0"/>
                      <w:marRight w:val="0"/>
                      <w:marTop w:val="0"/>
                      <w:marBottom w:val="0"/>
                      <w:divBdr>
                        <w:top w:val="none" w:sz="0" w:space="0" w:color="auto"/>
                        <w:left w:val="none" w:sz="0" w:space="0" w:color="auto"/>
                        <w:bottom w:val="none" w:sz="0" w:space="0" w:color="auto"/>
                        <w:right w:val="none" w:sz="0" w:space="0" w:color="auto"/>
                      </w:divBdr>
                    </w:div>
                    <w:div w:id="7673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6658">
              <w:marLeft w:val="0"/>
              <w:marRight w:val="0"/>
              <w:marTop w:val="115"/>
              <w:marBottom w:val="230"/>
              <w:divBdr>
                <w:top w:val="single" w:sz="4" w:space="2" w:color="A5A5A5"/>
                <w:left w:val="single" w:sz="4" w:space="20" w:color="A5A5A5"/>
                <w:bottom w:val="single" w:sz="4" w:space="2" w:color="A5A5A5"/>
                <w:right w:val="single" w:sz="4" w:space="3" w:color="A5A5A5"/>
              </w:divBdr>
              <w:divsChild>
                <w:div w:id="877206964">
                  <w:marLeft w:val="0"/>
                  <w:marRight w:val="1037"/>
                  <w:marTop w:val="0"/>
                  <w:marBottom w:val="0"/>
                  <w:divBdr>
                    <w:top w:val="none" w:sz="0" w:space="0" w:color="auto"/>
                    <w:left w:val="none" w:sz="0" w:space="0" w:color="auto"/>
                    <w:bottom w:val="none" w:sz="0" w:space="0" w:color="auto"/>
                    <w:right w:val="none" w:sz="0" w:space="0" w:color="auto"/>
                  </w:divBdr>
                </w:div>
              </w:divsChild>
            </w:div>
            <w:div w:id="485435192">
              <w:marLeft w:val="0"/>
              <w:marRight w:val="0"/>
              <w:marTop w:val="0"/>
              <w:marBottom w:val="0"/>
              <w:divBdr>
                <w:top w:val="none" w:sz="0" w:space="0" w:color="auto"/>
                <w:left w:val="none" w:sz="0" w:space="0" w:color="auto"/>
                <w:bottom w:val="none" w:sz="0" w:space="0" w:color="auto"/>
                <w:right w:val="none" w:sz="0" w:space="0" w:color="auto"/>
              </w:divBdr>
              <w:divsChild>
                <w:div w:id="1850244814">
                  <w:marLeft w:val="0"/>
                  <w:marRight w:val="0"/>
                  <w:marTop w:val="0"/>
                  <w:marBottom w:val="0"/>
                  <w:divBdr>
                    <w:top w:val="none" w:sz="0" w:space="0" w:color="auto"/>
                    <w:left w:val="none" w:sz="0" w:space="0" w:color="auto"/>
                    <w:bottom w:val="none" w:sz="0" w:space="0" w:color="auto"/>
                    <w:right w:val="none" w:sz="0" w:space="0" w:color="auto"/>
                  </w:divBdr>
                </w:div>
                <w:div w:id="1387484587">
                  <w:marLeft w:val="0"/>
                  <w:marRight w:val="0"/>
                  <w:marTop w:val="0"/>
                  <w:marBottom w:val="0"/>
                  <w:divBdr>
                    <w:top w:val="none" w:sz="0" w:space="0" w:color="auto"/>
                    <w:left w:val="none" w:sz="0" w:space="0" w:color="auto"/>
                    <w:bottom w:val="none" w:sz="0" w:space="0" w:color="auto"/>
                    <w:right w:val="none" w:sz="0" w:space="0" w:color="auto"/>
                  </w:divBdr>
                </w:div>
                <w:div w:id="722600153">
                  <w:marLeft w:val="0"/>
                  <w:marRight w:val="0"/>
                  <w:marTop w:val="0"/>
                  <w:marBottom w:val="0"/>
                  <w:divBdr>
                    <w:top w:val="none" w:sz="0" w:space="0" w:color="auto"/>
                    <w:left w:val="none" w:sz="0" w:space="0" w:color="auto"/>
                    <w:bottom w:val="none" w:sz="0" w:space="0" w:color="auto"/>
                    <w:right w:val="none" w:sz="0" w:space="0" w:color="auto"/>
                  </w:divBdr>
                </w:div>
                <w:div w:id="136145848">
                  <w:marLeft w:val="0"/>
                  <w:marRight w:val="0"/>
                  <w:marTop w:val="0"/>
                  <w:marBottom w:val="0"/>
                  <w:divBdr>
                    <w:top w:val="none" w:sz="0" w:space="0" w:color="auto"/>
                    <w:left w:val="none" w:sz="0" w:space="0" w:color="auto"/>
                    <w:bottom w:val="none" w:sz="0" w:space="0" w:color="auto"/>
                    <w:right w:val="none" w:sz="0" w:space="0" w:color="auto"/>
                  </w:divBdr>
                </w:div>
                <w:div w:id="179977968">
                  <w:marLeft w:val="0"/>
                  <w:marRight w:val="0"/>
                  <w:marTop w:val="0"/>
                  <w:marBottom w:val="0"/>
                  <w:divBdr>
                    <w:top w:val="none" w:sz="0" w:space="0" w:color="auto"/>
                    <w:left w:val="none" w:sz="0" w:space="0" w:color="auto"/>
                    <w:bottom w:val="none" w:sz="0" w:space="0" w:color="auto"/>
                    <w:right w:val="none" w:sz="0" w:space="0" w:color="auto"/>
                  </w:divBdr>
                </w:div>
                <w:div w:id="685907389">
                  <w:marLeft w:val="0"/>
                  <w:marRight w:val="0"/>
                  <w:marTop w:val="0"/>
                  <w:marBottom w:val="0"/>
                  <w:divBdr>
                    <w:top w:val="none" w:sz="0" w:space="0" w:color="auto"/>
                    <w:left w:val="none" w:sz="0" w:space="0" w:color="auto"/>
                    <w:bottom w:val="none" w:sz="0" w:space="0" w:color="auto"/>
                    <w:right w:val="none" w:sz="0" w:space="0" w:color="auto"/>
                  </w:divBdr>
                </w:div>
                <w:div w:id="1499736495">
                  <w:marLeft w:val="0"/>
                  <w:marRight w:val="0"/>
                  <w:marTop w:val="0"/>
                  <w:marBottom w:val="0"/>
                  <w:divBdr>
                    <w:top w:val="none" w:sz="0" w:space="0" w:color="auto"/>
                    <w:left w:val="none" w:sz="0" w:space="0" w:color="auto"/>
                    <w:bottom w:val="none" w:sz="0" w:space="0" w:color="auto"/>
                    <w:right w:val="none" w:sz="0" w:space="0" w:color="auto"/>
                  </w:divBdr>
                </w:div>
                <w:div w:id="1160190522">
                  <w:marLeft w:val="0"/>
                  <w:marRight w:val="0"/>
                  <w:marTop w:val="0"/>
                  <w:marBottom w:val="0"/>
                  <w:divBdr>
                    <w:top w:val="none" w:sz="0" w:space="0" w:color="auto"/>
                    <w:left w:val="none" w:sz="0" w:space="0" w:color="auto"/>
                    <w:bottom w:val="none" w:sz="0" w:space="0" w:color="auto"/>
                    <w:right w:val="none" w:sz="0" w:space="0" w:color="auto"/>
                  </w:divBdr>
                </w:div>
                <w:div w:id="2043897149">
                  <w:marLeft w:val="0"/>
                  <w:marRight w:val="0"/>
                  <w:marTop w:val="0"/>
                  <w:marBottom w:val="0"/>
                  <w:divBdr>
                    <w:top w:val="none" w:sz="0" w:space="0" w:color="auto"/>
                    <w:left w:val="none" w:sz="0" w:space="0" w:color="auto"/>
                    <w:bottom w:val="none" w:sz="0" w:space="0" w:color="auto"/>
                    <w:right w:val="none" w:sz="0" w:space="0" w:color="auto"/>
                  </w:divBdr>
                  <w:divsChild>
                    <w:div w:id="1097215855">
                      <w:marLeft w:val="0"/>
                      <w:marRight w:val="0"/>
                      <w:marTop w:val="0"/>
                      <w:marBottom w:val="0"/>
                      <w:divBdr>
                        <w:top w:val="none" w:sz="0" w:space="0" w:color="auto"/>
                        <w:left w:val="none" w:sz="0" w:space="0" w:color="auto"/>
                        <w:bottom w:val="none" w:sz="0" w:space="0" w:color="auto"/>
                        <w:right w:val="none" w:sz="0" w:space="0" w:color="auto"/>
                      </w:divBdr>
                    </w:div>
                    <w:div w:id="1376389737">
                      <w:marLeft w:val="0"/>
                      <w:marRight w:val="0"/>
                      <w:marTop w:val="0"/>
                      <w:marBottom w:val="0"/>
                      <w:divBdr>
                        <w:top w:val="none" w:sz="0" w:space="0" w:color="auto"/>
                        <w:left w:val="none" w:sz="0" w:space="0" w:color="auto"/>
                        <w:bottom w:val="none" w:sz="0" w:space="0" w:color="auto"/>
                        <w:right w:val="none" w:sz="0" w:space="0" w:color="auto"/>
                      </w:divBdr>
                    </w:div>
                  </w:divsChild>
                </w:div>
                <w:div w:id="2139298625">
                  <w:marLeft w:val="0"/>
                  <w:marRight w:val="0"/>
                  <w:marTop w:val="0"/>
                  <w:marBottom w:val="0"/>
                  <w:divBdr>
                    <w:top w:val="none" w:sz="0" w:space="0" w:color="auto"/>
                    <w:left w:val="none" w:sz="0" w:space="0" w:color="auto"/>
                    <w:bottom w:val="none" w:sz="0" w:space="0" w:color="auto"/>
                    <w:right w:val="none" w:sz="0" w:space="0" w:color="auto"/>
                  </w:divBdr>
                </w:div>
                <w:div w:id="2101440508">
                  <w:marLeft w:val="0"/>
                  <w:marRight w:val="0"/>
                  <w:marTop w:val="0"/>
                  <w:marBottom w:val="0"/>
                  <w:divBdr>
                    <w:top w:val="none" w:sz="0" w:space="0" w:color="auto"/>
                    <w:left w:val="none" w:sz="0" w:space="0" w:color="auto"/>
                    <w:bottom w:val="none" w:sz="0" w:space="0" w:color="auto"/>
                    <w:right w:val="none" w:sz="0" w:space="0" w:color="auto"/>
                  </w:divBdr>
                  <w:divsChild>
                    <w:div w:id="637878707">
                      <w:marLeft w:val="0"/>
                      <w:marRight w:val="0"/>
                      <w:marTop w:val="0"/>
                      <w:marBottom w:val="0"/>
                      <w:divBdr>
                        <w:top w:val="none" w:sz="0" w:space="0" w:color="auto"/>
                        <w:left w:val="none" w:sz="0" w:space="0" w:color="auto"/>
                        <w:bottom w:val="none" w:sz="0" w:space="0" w:color="auto"/>
                        <w:right w:val="none" w:sz="0" w:space="0" w:color="auto"/>
                      </w:divBdr>
                    </w:div>
                  </w:divsChild>
                </w:div>
                <w:div w:id="1578830989">
                  <w:marLeft w:val="0"/>
                  <w:marRight w:val="0"/>
                  <w:marTop w:val="0"/>
                  <w:marBottom w:val="0"/>
                  <w:divBdr>
                    <w:top w:val="none" w:sz="0" w:space="0" w:color="auto"/>
                    <w:left w:val="none" w:sz="0" w:space="0" w:color="auto"/>
                    <w:bottom w:val="none" w:sz="0" w:space="0" w:color="auto"/>
                    <w:right w:val="none" w:sz="0" w:space="0" w:color="auto"/>
                  </w:divBdr>
                  <w:divsChild>
                    <w:div w:id="881207054">
                      <w:marLeft w:val="0"/>
                      <w:marRight w:val="0"/>
                      <w:marTop w:val="0"/>
                      <w:marBottom w:val="0"/>
                      <w:divBdr>
                        <w:top w:val="none" w:sz="0" w:space="0" w:color="auto"/>
                        <w:left w:val="none" w:sz="0" w:space="0" w:color="auto"/>
                        <w:bottom w:val="none" w:sz="0" w:space="0" w:color="auto"/>
                        <w:right w:val="none" w:sz="0" w:space="0" w:color="auto"/>
                      </w:divBdr>
                    </w:div>
                  </w:divsChild>
                </w:div>
                <w:div w:id="108086285">
                  <w:marLeft w:val="0"/>
                  <w:marRight w:val="0"/>
                  <w:marTop w:val="0"/>
                  <w:marBottom w:val="0"/>
                  <w:divBdr>
                    <w:top w:val="none" w:sz="0" w:space="0" w:color="auto"/>
                    <w:left w:val="none" w:sz="0" w:space="0" w:color="auto"/>
                    <w:bottom w:val="none" w:sz="0" w:space="0" w:color="auto"/>
                    <w:right w:val="none" w:sz="0" w:space="0" w:color="auto"/>
                  </w:divBdr>
                </w:div>
                <w:div w:id="1179999357">
                  <w:marLeft w:val="0"/>
                  <w:marRight w:val="0"/>
                  <w:marTop w:val="0"/>
                  <w:marBottom w:val="0"/>
                  <w:divBdr>
                    <w:top w:val="none" w:sz="0" w:space="0" w:color="auto"/>
                    <w:left w:val="none" w:sz="0" w:space="0" w:color="auto"/>
                    <w:bottom w:val="none" w:sz="0" w:space="0" w:color="auto"/>
                    <w:right w:val="none" w:sz="0" w:space="0" w:color="auto"/>
                  </w:divBdr>
                </w:div>
                <w:div w:id="1240678467">
                  <w:marLeft w:val="0"/>
                  <w:marRight w:val="0"/>
                  <w:marTop w:val="0"/>
                  <w:marBottom w:val="0"/>
                  <w:divBdr>
                    <w:top w:val="none" w:sz="0" w:space="0" w:color="auto"/>
                    <w:left w:val="none" w:sz="0" w:space="0" w:color="auto"/>
                    <w:bottom w:val="none" w:sz="0" w:space="0" w:color="auto"/>
                    <w:right w:val="none" w:sz="0" w:space="0" w:color="auto"/>
                  </w:divBdr>
                  <w:divsChild>
                    <w:div w:id="1106267270">
                      <w:marLeft w:val="0"/>
                      <w:marRight w:val="0"/>
                      <w:marTop w:val="0"/>
                      <w:marBottom w:val="0"/>
                      <w:divBdr>
                        <w:top w:val="none" w:sz="0" w:space="0" w:color="auto"/>
                        <w:left w:val="none" w:sz="0" w:space="0" w:color="auto"/>
                        <w:bottom w:val="none" w:sz="0" w:space="0" w:color="auto"/>
                        <w:right w:val="none" w:sz="0" w:space="0" w:color="auto"/>
                      </w:divBdr>
                    </w:div>
                  </w:divsChild>
                </w:div>
                <w:div w:id="1936014089">
                  <w:marLeft w:val="0"/>
                  <w:marRight w:val="0"/>
                  <w:marTop w:val="0"/>
                  <w:marBottom w:val="0"/>
                  <w:divBdr>
                    <w:top w:val="none" w:sz="0" w:space="0" w:color="auto"/>
                    <w:left w:val="none" w:sz="0" w:space="0" w:color="auto"/>
                    <w:bottom w:val="none" w:sz="0" w:space="0" w:color="auto"/>
                    <w:right w:val="none" w:sz="0" w:space="0" w:color="auto"/>
                  </w:divBdr>
                </w:div>
                <w:div w:id="1892766352">
                  <w:marLeft w:val="0"/>
                  <w:marRight w:val="0"/>
                  <w:marTop w:val="0"/>
                  <w:marBottom w:val="0"/>
                  <w:divBdr>
                    <w:top w:val="none" w:sz="0" w:space="0" w:color="auto"/>
                    <w:left w:val="none" w:sz="0" w:space="0" w:color="auto"/>
                    <w:bottom w:val="none" w:sz="0" w:space="0" w:color="auto"/>
                    <w:right w:val="none" w:sz="0" w:space="0" w:color="auto"/>
                  </w:divBdr>
                </w:div>
                <w:div w:id="138427258">
                  <w:marLeft w:val="0"/>
                  <w:marRight w:val="0"/>
                  <w:marTop w:val="0"/>
                  <w:marBottom w:val="0"/>
                  <w:divBdr>
                    <w:top w:val="none" w:sz="0" w:space="0" w:color="auto"/>
                    <w:left w:val="none" w:sz="0" w:space="0" w:color="auto"/>
                    <w:bottom w:val="none" w:sz="0" w:space="0" w:color="auto"/>
                    <w:right w:val="none" w:sz="0" w:space="0" w:color="auto"/>
                  </w:divBdr>
                </w:div>
                <w:div w:id="1072968936">
                  <w:marLeft w:val="0"/>
                  <w:marRight w:val="0"/>
                  <w:marTop w:val="0"/>
                  <w:marBottom w:val="0"/>
                  <w:divBdr>
                    <w:top w:val="none" w:sz="0" w:space="0" w:color="auto"/>
                    <w:left w:val="none" w:sz="0" w:space="0" w:color="auto"/>
                    <w:bottom w:val="none" w:sz="0" w:space="0" w:color="auto"/>
                    <w:right w:val="none" w:sz="0" w:space="0" w:color="auto"/>
                  </w:divBdr>
                  <w:divsChild>
                    <w:div w:id="1608535110">
                      <w:marLeft w:val="0"/>
                      <w:marRight w:val="0"/>
                      <w:marTop w:val="0"/>
                      <w:marBottom w:val="0"/>
                      <w:divBdr>
                        <w:top w:val="none" w:sz="0" w:space="0" w:color="auto"/>
                        <w:left w:val="none" w:sz="0" w:space="0" w:color="auto"/>
                        <w:bottom w:val="none" w:sz="0" w:space="0" w:color="auto"/>
                        <w:right w:val="none" w:sz="0" w:space="0" w:color="auto"/>
                      </w:divBdr>
                    </w:div>
                  </w:divsChild>
                </w:div>
                <w:div w:id="608391342">
                  <w:marLeft w:val="0"/>
                  <w:marRight w:val="0"/>
                  <w:marTop w:val="0"/>
                  <w:marBottom w:val="0"/>
                  <w:divBdr>
                    <w:top w:val="none" w:sz="0" w:space="0" w:color="auto"/>
                    <w:left w:val="none" w:sz="0" w:space="0" w:color="auto"/>
                    <w:bottom w:val="none" w:sz="0" w:space="0" w:color="auto"/>
                    <w:right w:val="none" w:sz="0" w:space="0" w:color="auto"/>
                  </w:divBdr>
                  <w:divsChild>
                    <w:div w:id="1223100981">
                      <w:marLeft w:val="0"/>
                      <w:marRight w:val="0"/>
                      <w:marTop w:val="0"/>
                      <w:marBottom w:val="0"/>
                      <w:divBdr>
                        <w:top w:val="none" w:sz="0" w:space="0" w:color="auto"/>
                        <w:left w:val="none" w:sz="0" w:space="0" w:color="auto"/>
                        <w:bottom w:val="none" w:sz="0" w:space="0" w:color="auto"/>
                        <w:right w:val="none" w:sz="0" w:space="0" w:color="auto"/>
                      </w:divBdr>
                    </w:div>
                  </w:divsChild>
                </w:div>
                <w:div w:id="1108307634">
                  <w:marLeft w:val="0"/>
                  <w:marRight w:val="0"/>
                  <w:marTop w:val="0"/>
                  <w:marBottom w:val="0"/>
                  <w:divBdr>
                    <w:top w:val="none" w:sz="0" w:space="0" w:color="auto"/>
                    <w:left w:val="none" w:sz="0" w:space="0" w:color="auto"/>
                    <w:bottom w:val="none" w:sz="0" w:space="0" w:color="auto"/>
                    <w:right w:val="none" w:sz="0" w:space="0" w:color="auto"/>
                  </w:divBdr>
                </w:div>
                <w:div w:id="1367952410">
                  <w:marLeft w:val="0"/>
                  <w:marRight w:val="0"/>
                  <w:marTop w:val="0"/>
                  <w:marBottom w:val="0"/>
                  <w:divBdr>
                    <w:top w:val="none" w:sz="0" w:space="0" w:color="auto"/>
                    <w:left w:val="none" w:sz="0" w:space="0" w:color="auto"/>
                    <w:bottom w:val="none" w:sz="0" w:space="0" w:color="auto"/>
                    <w:right w:val="none" w:sz="0" w:space="0" w:color="auto"/>
                  </w:divBdr>
                </w:div>
                <w:div w:id="285547958">
                  <w:marLeft w:val="0"/>
                  <w:marRight w:val="0"/>
                  <w:marTop w:val="0"/>
                  <w:marBottom w:val="0"/>
                  <w:divBdr>
                    <w:top w:val="none" w:sz="0" w:space="0" w:color="auto"/>
                    <w:left w:val="none" w:sz="0" w:space="0" w:color="auto"/>
                    <w:bottom w:val="none" w:sz="0" w:space="0" w:color="auto"/>
                    <w:right w:val="none" w:sz="0" w:space="0" w:color="auto"/>
                  </w:divBdr>
                </w:div>
                <w:div w:id="878518845">
                  <w:marLeft w:val="0"/>
                  <w:marRight w:val="0"/>
                  <w:marTop w:val="0"/>
                  <w:marBottom w:val="0"/>
                  <w:divBdr>
                    <w:top w:val="none" w:sz="0" w:space="0" w:color="auto"/>
                    <w:left w:val="none" w:sz="0" w:space="0" w:color="auto"/>
                    <w:bottom w:val="none" w:sz="0" w:space="0" w:color="auto"/>
                    <w:right w:val="none" w:sz="0" w:space="0" w:color="auto"/>
                  </w:divBdr>
                  <w:divsChild>
                    <w:div w:id="1928728705">
                      <w:marLeft w:val="0"/>
                      <w:marRight w:val="0"/>
                      <w:marTop w:val="0"/>
                      <w:marBottom w:val="0"/>
                      <w:divBdr>
                        <w:top w:val="none" w:sz="0" w:space="0" w:color="auto"/>
                        <w:left w:val="none" w:sz="0" w:space="0" w:color="auto"/>
                        <w:bottom w:val="none" w:sz="0" w:space="0" w:color="auto"/>
                        <w:right w:val="none" w:sz="0" w:space="0" w:color="auto"/>
                      </w:divBdr>
                    </w:div>
                  </w:divsChild>
                </w:div>
                <w:div w:id="237713617">
                  <w:marLeft w:val="0"/>
                  <w:marRight w:val="0"/>
                  <w:marTop w:val="0"/>
                  <w:marBottom w:val="0"/>
                  <w:divBdr>
                    <w:top w:val="none" w:sz="0" w:space="0" w:color="auto"/>
                    <w:left w:val="none" w:sz="0" w:space="0" w:color="auto"/>
                    <w:bottom w:val="none" w:sz="0" w:space="0" w:color="auto"/>
                    <w:right w:val="none" w:sz="0" w:space="0" w:color="auto"/>
                  </w:divBdr>
                  <w:divsChild>
                    <w:div w:id="466973211">
                      <w:marLeft w:val="0"/>
                      <w:marRight w:val="0"/>
                      <w:marTop w:val="0"/>
                      <w:marBottom w:val="0"/>
                      <w:divBdr>
                        <w:top w:val="none" w:sz="0" w:space="0" w:color="auto"/>
                        <w:left w:val="none" w:sz="0" w:space="0" w:color="auto"/>
                        <w:bottom w:val="none" w:sz="0" w:space="0" w:color="auto"/>
                        <w:right w:val="none" w:sz="0" w:space="0" w:color="auto"/>
                      </w:divBdr>
                    </w:div>
                  </w:divsChild>
                </w:div>
                <w:div w:id="1368025888">
                  <w:marLeft w:val="0"/>
                  <w:marRight w:val="0"/>
                  <w:marTop w:val="0"/>
                  <w:marBottom w:val="0"/>
                  <w:divBdr>
                    <w:top w:val="none" w:sz="0" w:space="0" w:color="auto"/>
                    <w:left w:val="none" w:sz="0" w:space="0" w:color="auto"/>
                    <w:bottom w:val="none" w:sz="0" w:space="0" w:color="auto"/>
                    <w:right w:val="none" w:sz="0" w:space="0" w:color="auto"/>
                  </w:divBdr>
                </w:div>
                <w:div w:id="2100561532">
                  <w:marLeft w:val="0"/>
                  <w:marRight w:val="0"/>
                  <w:marTop w:val="0"/>
                  <w:marBottom w:val="0"/>
                  <w:divBdr>
                    <w:top w:val="none" w:sz="0" w:space="0" w:color="auto"/>
                    <w:left w:val="none" w:sz="0" w:space="0" w:color="auto"/>
                    <w:bottom w:val="none" w:sz="0" w:space="0" w:color="auto"/>
                    <w:right w:val="none" w:sz="0" w:space="0" w:color="auto"/>
                  </w:divBdr>
                  <w:divsChild>
                    <w:div w:id="1204364751">
                      <w:marLeft w:val="0"/>
                      <w:marRight w:val="0"/>
                      <w:marTop w:val="0"/>
                      <w:marBottom w:val="0"/>
                      <w:divBdr>
                        <w:top w:val="none" w:sz="0" w:space="0" w:color="auto"/>
                        <w:left w:val="none" w:sz="0" w:space="0" w:color="auto"/>
                        <w:bottom w:val="none" w:sz="0" w:space="0" w:color="auto"/>
                        <w:right w:val="none" w:sz="0" w:space="0" w:color="auto"/>
                      </w:divBdr>
                    </w:div>
                  </w:divsChild>
                </w:div>
                <w:div w:id="1100880470">
                  <w:marLeft w:val="0"/>
                  <w:marRight w:val="0"/>
                  <w:marTop w:val="0"/>
                  <w:marBottom w:val="0"/>
                  <w:divBdr>
                    <w:top w:val="none" w:sz="0" w:space="0" w:color="auto"/>
                    <w:left w:val="none" w:sz="0" w:space="0" w:color="auto"/>
                    <w:bottom w:val="none" w:sz="0" w:space="0" w:color="auto"/>
                    <w:right w:val="none" w:sz="0" w:space="0" w:color="auto"/>
                  </w:divBdr>
                  <w:divsChild>
                    <w:div w:id="1608847369">
                      <w:marLeft w:val="0"/>
                      <w:marRight w:val="0"/>
                      <w:marTop w:val="0"/>
                      <w:marBottom w:val="0"/>
                      <w:divBdr>
                        <w:top w:val="none" w:sz="0" w:space="0" w:color="auto"/>
                        <w:left w:val="none" w:sz="0" w:space="0" w:color="auto"/>
                        <w:bottom w:val="none" w:sz="0" w:space="0" w:color="auto"/>
                        <w:right w:val="none" w:sz="0" w:space="0" w:color="auto"/>
                      </w:divBdr>
                    </w:div>
                  </w:divsChild>
                </w:div>
                <w:div w:id="1962567382">
                  <w:marLeft w:val="0"/>
                  <w:marRight w:val="0"/>
                  <w:marTop w:val="0"/>
                  <w:marBottom w:val="0"/>
                  <w:divBdr>
                    <w:top w:val="none" w:sz="0" w:space="0" w:color="auto"/>
                    <w:left w:val="none" w:sz="0" w:space="0" w:color="auto"/>
                    <w:bottom w:val="none" w:sz="0" w:space="0" w:color="auto"/>
                    <w:right w:val="none" w:sz="0" w:space="0" w:color="auto"/>
                  </w:divBdr>
                </w:div>
                <w:div w:id="1919752731">
                  <w:marLeft w:val="0"/>
                  <w:marRight w:val="0"/>
                  <w:marTop w:val="0"/>
                  <w:marBottom w:val="0"/>
                  <w:divBdr>
                    <w:top w:val="none" w:sz="0" w:space="0" w:color="auto"/>
                    <w:left w:val="none" w:sz="0" w:space="0" w:color="auto"/>
                    <w:bottom w:val="none" w:sz="0" w:space="0" w:color="auto"/>
                    <w:right w:val="none" w:sz="0" w:space="0" w:color="auto"/>
                  </w:divBdr>
                  <w:divsChild>
                    <w:div w:id="1109619376">
                      <w:marLeft w:val="0"/>
                      <w:marRight w:val="0"/>
                      <w:marTop w:val="0"/>
                      <w:marBottom w:val="0"/>
                      <w:divBdr>
                        <w:top w:val="none" w:sz="0" w:space="0" w:color="auto"/>
                        <w:left w:val="none" w:sz="0" w:space="0" w:color="auto"/>
                        <w:bottom w:val="none" w:sz="0" w:space="0" w:color="auto"/>
                        <w:right w:val="none" w:sz="0" w:space="0" w:color="auto"/>
                      </w:divBdr>
                    </w:div>
                  </w:divsChild>
                </w:div>
                <w:div w:id="1941521969">
                  <w:marLeft w:val="0"/>
                  <w:marRight w:val="0"/>
                  <w:marTop w:val="0"/>
                  <w:marBottom w:val="0"/>
                  <w:divBdr>
                    <w:top w:val="none" w:sz="0" w:space="0" w:color="auto"/>
                    <w:left w:val="none" w:sz="0" w:space="0" w:color="auto"/>
                    <w:bottom w:val="none" w:sz="0" w:space="0" w:color="auto"/>
                    <w:right w:val="none" w:sz="0" w:space="0" w:color="auto"/>
                  </w:divBdr>
                  <w:divsChild>
                    <w:div w:id="471293144">
                      <w:marLeft w:val="0"/>
                      <w:marRight w:val="0"/>
                      <w:marTop w:val="0"/>
                      <w:marBottom w:val="0"/>
                      <w:divBdr>
                        <w:top w:val="none" w:sz="0" w:space="0" w:color="auto"/>
                        <w:left w:val="none" w:sz="0" w:space="0" w:color="auto"/>
                        <w:bottom w:val="none" w:sz="0" w:space="0" w:color="auto"/>
                        <w:right w:val="none" w:sz="0" w:space="0" w:color="auto"/>
                      </w:divBdr>
                    </w:div>
                  </w:divsChild>
                </w:div>
                <w:div w:id="1922329949">
                  <w:marLeft w:val="0"/>
                  <w:marRight w:val="0"/>
                  <w:marTop w:val="0"/>
                  <w:marBottom w:val="0"/>
                  <w:divBdr>
                    <w:top w:val="none" w:sz="0" w:space="0" w:color="auto"/>
                    <w:left w:val="none" w:sz="0" w:space="0" w:color="auto"/>
                    <w:bottom w:val="none" w:sz="0" w:space="0" w:color="auto"/>
                    <w:right w:val="none" w:sz="0" w:space="0" w:color="auto"/>
                  </w:divBdr>
                </w:div>
                <w:div w:id="346559806">
                  <w:marLeft w:val="0"/>
                  <w:marRight w:val="0"/>
                  <w:marTop w:val="0"/>
                  <w:marBottom w:val="0"/>
                  <w:divBdr>
                    <w:top w:val="none" w:sz="0" w:space="0" w:color="auto"/>
                    <w:left w:val="none" w:sz="0" w:space="0" w:color="auto"/>
                    <w:bottom w:val="none" w:sz="0" w:space="0" w:color="auto"/>
                    <w:right w:val="none" w:sz="0" w:space="0" w:color="auto"/>
                  </w:divBdr>
                  <w:divsChild>
                    <w:div w:id="866337153">
                      <w:marLeft w:val="0"/>
                      <w:marRight w:val="0"/>
                      <w:marTop w:val="0"/>
                      <w:marBottom w:val="0"/>
                      <w:divBdr>
                        <w:top w:val="none" w:sz="0" w:space="0" w:color="auto"/>
                        <w:left w:val="none" w:sz="0" w:space="0" w:color="auto"/>
                        <w:bottom w:val="none" w:sz="0" w:space="0" w:color="auto"/>
                        <w:right w:val="none" w:sz="0" w:space="0" w:color="auto"/>
                      </w:divBdr>
                    </w:div>
                  </w:divsChild>
                </w:div>
                <w:div w:id="170070930">
                  <w:marLeft w:val="0"/>
                  <w:marRight w:val="0"/>
                  <w:marTop w:val="0"/>
                  <w:marBottom w:val="0"/>
                  <w:divBdr>
                    <w:top w:val="none" w:sz="0" w:space="0" w:color="auto"/>
                    <w:left w:val="none" w:sz="0" w:space="0" w:color="auto"/>
                    <w:bottom w:val="none" w:sz="0" w:space="0" w:color="auto"/>
                    <w:right w:val="none" w:sz="0" w:space="0" w:color="auto"/>
                  </w:divBdr>
                  <w:divsChild>
                    <w:div w:id="47917399">
                      <w:marLeft w:val="0"/>
                      <w:marRight w:val="0"/>
                      <w:marTop w:val="0"/>
                      <w:marBottom w:val="0"/>
                      <w:divBdr>
                        <w:top w:val="none" w:sz="0" w:space="0" w:color="auto"/>
                        <w:left w:val="none" w:sz="0" w:space="0" w:color="auto"/>
                        <w:bottom w:val="none" w:sz="0" w:space="0" w:color="auto"/>
                        <w:right w:val="none" w:sz="0" w:space="0" w:color="auto"/>
                      </w:divBdr>
                    </w:div>
                  </w:divsChild>
                </w:div>
                <w:div w:id="1314485664">
                  <w:marLeft w:val="0"/>
                  <w:marRight w:val="0"/>
                  <w:marTop w:val="0"/>
                  <w:marBottom w:val="0"/>
                  <w:divBdr>
                    <w:top w:val="none" w:sz="0" w:space="0" w:color="auto"/>
                    <w:left w:val="none" w:sz="0" w:space="0" w:color="auto"/>
                    <w:bottom w:val="none" w:sz="0" w:space="0" w:color="auto"/>
                    <w:right w:val="none" w:sz="0" w:space="0" w:color="auto"/>
                  </w:divBdr>
                </w:div>
                <w:div w:id="737245983">
                  <w:marLeft w:val="0"/>
                  <w:marRight w:val="0"/>
                  <w:marTop w:val="0"/>
                  <w:marBottom w:val="0"/>
                  <w:divBdr>
                    <w:top w:val="none" w:sz="0" w:space="0" w:color="auto"/>
                    <w:left w:val="none" w:sz="0" w:space="0" w:color="auto"/>
                    <w:bottom w:val="none" w:sz="0" w:space="0" w:color="auto"/>
                    <w:right w:val="none" w:sz="0" w:space="0" w:color="auto"/>
                  </w:divBdr>
                </w:div>
                <w:div w:id="54162937">
                  <w:marLeft w:val="0"/>
                  <w:marRight w:val="0"/>
                  <w:marTop w:val="0"/>
                  <w:marBottom w:val="0"/>
                  <w:divBdr>
                    <w:top w:val="none" w:sz="0" w:space="0" w:color="auto"/>
                    <w:left w:val="none" w:sz="0" w:space="0" w:color="auto"/>
                    <w:bottom w:val="none" w:sz="0" w:space="0" w:color="auto"/>
                    <w:right w:val="none" w:sz="0" w:space="0" w:color="auto"/>
                  </w:divBdr>
                </w:div>
                <w:div w:id="4787775">
                  <w:marLeft w:val="0"/>
                  <w:marRight w:val="0"/>
                  <w:marTop w:val="0"/>
                  <w:marBottom w:val="0"/>
                  <w:divBdr>
                    <w:top w:val="none" w:sz="0" w:space="0" w:color="auto"/>
                    <w:left w:val="none" w:sz="0" w:space="0" w:color="auto"/>
                    <w:bottom w:val="none" w:sz="0" w:space="0" w:color="auto"/>
                    <w:right w:val="none" w:sz="0" w:space="0" w:color="auto"/>
                  </w:divBdr>
                </w:div>
                <w:div w:id="243340909">
                  <w:marLeft w:val="0"/>
                  <w:marRight w:val="0"/>
                  <w:marTop w:val="0"/>
                  <w:marBottom w:val="0"/>
                  <w:divBdr>
                    <w:top w:val="none" w:sz="0" w:space="0" w:color="auto"/>
                    <w:left w:val="none" w:sz="0" w:space="0" w:color="auto"/>
                    <w:bottom w:val="none" w:sz="0" w:space="0" w:color="auto"/>
                    <w:right w:val="none" w:sz="0" w:space="0" w:color="auto"/>
                  </w:divBdr>
                </w:div>
                <w:div w:id="1616860286">
                  <w:marLeft w:val="0"/>
                  <w:marRight w:val="0"/>
                  <w:marTop w:val="0"/>
                  <w:marBottom w:val="0"/>
                  <w:divBdr>
                    <w:top w:val="none" w:sz="0" w:space="0" w:color="auto"/>
                    <w:left w:val="none" w:sz="0" w:space="0" w:color="auto"/>
                    <w:bottom w:val="none" w:sz="0" w:space="0" w:color="auto"/>
                    <w:right w:val="none" w:sz="0" w:space="0" w:color="auto"/>
                  </w:divBdr>
                </w:div>
                <w:div w:id="403383379">
                  <w:marLeft w:val="0"/>
                  <w:marRight w:val="0"/>
                  <w:marTop w:val="0"/>
                  <w:marBottom w:val="0"/>
                  <w:divBdr>
                    <w:top w:val="none" w:sz="0" w:space="0" w:color="auto"/>
                    <w:left w:val="none" w:sz="0" w:space="0" w:color="auto"/>
                    <w:bottom w:val="none" w:sz="0" w:space="0" w:color="auto"/>
                    <w:right w:val="none" w:sz="0" w:space="0" w:color="auto"/>
                  </w:divBdr>
                </w:div>
                <w:div w:id="426732812">
                  <w:marLeft w:val="0"/>
                  <w:marRight w:val="0"/>
                  <w:marTop w:val="0"/>
                  <w:marBottom w:val="0"/>
                  <w:divBdr>
                    <w:top w:val="none" w:sz="0" w:space="0" w:color="auto"/>
                    <w:left w:val="none" w:sz="0" w:space="0" w:color="auto"/>
                    <w:bottom w:val="none" w:sz="0" w:space="0" w:color="auto"/>
                    <w:right w:val="none" w:sz="0" w:space="0" w:color="auto"/>
                  </w:divBdr>
                </w:div>
                <w:div w:id="2127234298">
                  <w:marLeft w:val="0"/>
                  <w:marRight w:val="0"/>
                  <w:marTop w:val="0"/>
                  <w:marBottom w:val="0"/>
                  <w:divBdr>
                    <w:top w:val="none" w:sz="0" w:space="0" w:color="auto"/>
                    <w:left w:val="none" w:sz="0" w:space="0" w:color="auto"/>
                    <w:bottom w:val="none" w:sz="0" w:space="0" w:color="auto"/>
                    <w:right w:val="none" w:sz="0" w:space="0" w:color="auto"/>
                  </w:divBdr>
                </w:div>
                <w:div w:id="2019190687">
                  <w:marLeft w:val="0"/>
                  <w:marRight w:val="0"/>
                  <w:marTop w:val="0"/>
                  <w:marBottom w:val="0"/>
                  <w:divBdr>
                    <w:top w:val="none" w:sz="0" w:space="0" w:color="auto"/>
                    <w:left w:val="none" w:sz="0" w:space="0" w:color="auto"/>
                    <w:bottom w:val="none" w:sz="0" w:space="0" w:color="auto"/>
                    <w:right w:val="none" w:sz="0" w:space="0" w:color="auto"/>
                  </w:divBdr>
                </w:div>
                <w:div w:id="892543087">
                  <w:marLeft w:val="0"/>
                  <w:marRight w:val="0"/>
                  <w:marTop w:val="0"/>
                  <w:marBottom w:val="0"/>
                  <w:divBdr>
                    <w:top w:val="none" w:sz="0" w:space="0" w:color="auto"/>
                    <w:left w:val="none" w:sz="0" w:space="0" w:color="auto"/>
                    <w:bottom w:val="none" w:sz="0" w:space="0" w:color="auto"/>
                    <w:right w:val="none" w:sz="0" w:space="0" w:color="auto"/>
                  </w:divBdr>
                  <w:divsChild>
                    <w:div w:id="2001496720">
                      <w:marLeft w:val="0"/>
                      <w:marRight w:val="0"/>
                      <w:marTop w:val="0"/>
                      <w:marBottom w:val="0"/>
                      <w:divBdr>
                        <w:top w:val="none" w:sz="0" w:space="0" w:color="auto"/>
                        <w:left w:val="none" w:sz="0" w:space="0" w:color="auto"/>
                        <w:bottom w:val="none" w:sz="0" w:space="0" w:color="auto"/>
                        <w:right w:val="none" w:sz="0" w:space="0" w:color="auto"/>
                      </w:divBdr>
                    </w:div>
                  </w:divsChild>
                </w:div>
                <w:div w:id="703291323">
                  <w:marLeft w:val="0"/>
                  <w:marRight w:val="0"/>
                  <w:marTop w:val="0"/>
                  <w:marBottom w:val="0"/>
                  <w:divBdr>
                    <w:top w:val="none" w:sz="0" w:space="0" w:color="auto"/>
                    <w:left w:val="none" w:sz="0" w:space="0" w:color="auto"/>
                    <w:bottom w:val="none" w:sz="0" w:space="0" w:color="auto"/>
                    <w:right w:val="none" w:sz="0" w:space="0" w:color="auto"/>
                  </w:divBdr>
                  <w:divsChild>
                    <w:div w:id="1728840882">
                      <w:marLeft w:val="0"/>
                      <w:marRight w:val="0"/>
                      <w:marTop w:val="0"/>
                      <w:marBottom w:val="0"/>
                      <w:divBdr>
                        <w:top w:val="none" w:sz="0" w:space="0" w:color="auto"/>
                        <w:left w:val="none" w:sz="0" w:space="0" w:color="auto"/>
                        <w:bottom w:val="none" w:sz="0" w:space="0" w:color="auto"/>
                        <w:right w:val="none" w:sz="0" w:space="0" w:color="auto"/>
                      </w:divBdr>
                    </w:div>
                  </w:divsChild>
                </w:div>
                <w:div w:id="561251823">
                  <w:marLeft w:val="0"/>
                  <w:marRight w:val="0"/>
                  <w:marTop w:val="0"/>
                  <w:marBottom w:val="0"/>
                  <w:divBdr>
                    <w:top w:val="none" w:sz="0" w:space="0" w:color="auto"/>
                    <w:left w:val="none" w:sz="0" w:space="0" w:color="auto"/>
                    <w:bottom w:val="none" w:sz="0" w:space="0" w:color="auto"/>
                    <w:right w:val="none" w:sz="0" w:space="0" w:color="auto"/>
                  </w:divBdr>
                </w:div>
                <w:div w:id="879434782">
                  <w:marLeft w:val="0"/>
                  <w:marRight w:val="0"/>
                  <w:marTop w:val="0"/>
                  <w:marBottom w:val="0"/>
                  <w:divBdr>
                    <w:top w:val="none" w:sz="0" w:space="0" w:color="auto"/>
                    <w:left w:val="none" w:sz="0" w:space="0" w:color="auto"/>
                    <w:bottom w:val="none" w:sz="0" w:space="0" w:color="auto"/>
                    <w:right w:val="none" w:sz="0" w:space="0" w:color="auto"/>
                  </w:divBdr>
                </w:div>
                <w:div w:id="841549322">
                  <w:marLeft w:val="0"/>
                  <w:marRight w:val="0"/>
                  <w:marTop w:val="0"/>
                  <w:marBottom w:val="0"/>
                  <w:divBdr>
                    <w:top w:val="none" w:sz="0" w:space="0" w:color="auto"/>
                    <w:left w:val="none" w:sz="0" w:space="0" w:color="auto"/>
                    <w:bottom w:val="none" w:sz="0" w:space="0" w:color="auto"/>
                    <w:right w:val="none" w:sz="0" w:space="0" w:color="auto"/>
                  </w:divBdr>
                </w:div>
                <w:div w:id="1213729730">
                  <w:marLeft w:val="0"/>
                  <w:marRight w:val="0"/>
                  <w:marTop w:val="0"/>
                  <w:marBottom w:val="0"/>
                  <w:divBdr>
                    <w:top w:val="none" w:sz="0" w:space="0" w:color="auto"/>
                    <w:left w:val="none" w:sz="0" w:space="0" w:color="auto"/>
                    <w:bottom w:val="none" w:sz="0" w:space="0" w:color="auto"/>
                    <w:right w:val="none" w:sz="0" w:space="0" w:color="auto"/>
                  </w:divBdr>
                </w:div>
                <w:div w:id="207452249">
                  <w:marLeft w:val="0"/>
                  <w:marRight w:val="0"/>
                  <w:marTop w:val="0"/>
                  <w:marBottom w:val="0"/>
                  <w:divBdr>
                    <w:top w:val="none" w:sz="0" w:space="0" w:color="auto"/>
                    <w:left w:val="none" w:sz="0" w:space="0" w:color="auto"/>
                    <w:bottom w:val="none" w:sz="0" w:space="0" w:color="auto"/>
                    <w:right w:val="none" w:sz="0" w:space="0" w:color="auto"/>
                  </w:divBdr>
                </w:div>
                <w:div w:id="749666575">
                  <w:marLeft w:val="0"/>
                  <w:marRight w:val="0"/>
                  <w:marTop w:val="0"/>
                  <w:marBottom w:val="0"/>
                  <w:divBdr>
                    <w:top w:val="none" w:sz="0" w:space="0" w:color="auto"/>
                    <w:left w:val="none" w:sz="0" w:space="0" w:color="auto"/>
                    <w:bottom w:val="none" w:sz="0" w:space="0" w:color="auto"/>
                    <w:right w:val="none" w:sz="0" w:space="0" w:color="auto"/>
                  </w:divBdr>
                </w:div>
                <w:div w:id="682979173">
                  <w:marLeft w:val="0"/>
                  <w:marRight w:val="0"/>
                  <w:marTop w:val="0"/>
                  <w:marBottom w:val="0"/>
                  <w:divBdr>
                    <w:top w:val="none" w:sz="0" w:space="0" w:color="auto"/>
                    <w:left w:val="none" w:sz="0" w:space="0" w:color="auto"/>
                    <w:bottom w:val="none" w:sz="0" w:space="0" w:color="auto"/>
                    <w:right w:val="none" w:sz="0" w:space="0" w:color="auto"/>
                  </w:divBdr>
                </w:div>
                <w:div w:id="329794509">
                  <w:marLeft w:val="0"/>
                  <w:marRight w:val="0"/>
                  <w:marTop w:val="0"/>
                  <w:marBottom w:val="0"/>
                  <w:divBdr>
                    <w:top w:val="none" w:sz="0" w:space="0" w:color="auto"/>
                    <w:left w:val="none" w:sz="0" w:space="0" w:color="auto"/>
                    <w:bottom w:val="none" w:sz="0" w:space="0" w:color="auto"/>
                    <w:right w:val="none" w:sz="0" w:space="0" w:color="auto"/>
                  </w:divBdr>
                </w:div>
                <w:div w:id="709454150">
                  <w:marLeft w:val="0"/>
                  <w:marRight w:val="0"/>
                  <w:marTop w:val="0"/>
                  <w:marBottom w:val="0"/>
                  <w:divBdr>
                    <w:top w:val="none" w:sz="0" w:space="0" w:color="auto"/>
                    <w:left w:val="none" w:sz="0" w:space="0" w:color="auto"/>
                    <w:bottom w:val="none" w:sz="0" w:space="0" w:color="auto"/>
                    <w:right w:val="none" w:sz="0" w:space="0" w:color="auto"/>
                  </w:divBdr>
                  <w:divsChild>
                    <w:div w:id="890922556">
                      <w:marLeft w:val="0"/>
                      <w:marRight w:val="0"/>
                      <w:marTop w:val="0"/>
                      <w:marBottom w:val="0"/>
                      <w:divBdr>
                        <w:top w:val="none" w:sz="0" w:space="0" w:color="auto"/>
                        <w:left w:val="none" w:sz="0" w:space="0" w:color="auto"/>
                        <w:bottom w:val="none" w:sz="0" w:space="0" w:color="auto"/>
                        <w:right w:val="none" w:sz="0" w:space="0" w:color="auto"/>
                      </w:divBdr>
                    </w:div>
                  </w:divsChild>
                </w:div>
                <w:div w:id="1280450373">
                  <w:marLeft w:val="0"/>
                  <w:marRight w:val="0"/>
                  <w:marTop w:val="0"/>
                  <w:marBottom w:val="0"/>
                  <w:divBdr>
                    <w:top w:val="none" w:sz="0" w:space="0" w:color="auto"/>
                    <w:left w:val="none" w:sz="0" w:space="0" w:color="auto"/>
                    <w:bottom w:val="none" w:sz="0" w:space="0" w:color="auto"/>
                    <w:right w:val="none" w:sz="0" w:space="0" w:color="auto"/>
                  </w:divBdr>
                  <w:divsChild>
                    <w:div w:id="1266694010">
                      <w:marLeft w:val="0"/>
                      <w:marRight w:val="0"/>
                      <w:marTop w:val="0"/>
                      <w:marBottom w:val="0"/>
                      <w:divBdr>
                        <w:top w:val="none" w:sz="0" w:space="0" w:color="auto"/>
                        <w:left w:val="none" w:sz="0" w:space="0" w:color="auto"/>
                        <w:bottom w:val="none" w:sz="0" w:space="0" w:color="auto"/>
                        <w:right w:val="none" w:sz="0" w:space="0" w:color="auto"/>
                      </w:divBdr>
                    </w:div>
                  </w:divsChild>
                </w:div>
                <w:div w:id="532809320">
                  <w:marLeft w:val="0"/>
                  <w:marRight w:val="0"/>
                  <w:marTop w:val="0"/>
                  <w:marBottom w:val="0"/>
                  <w:divBdr>
                    <w:top w:val="none" w:sz="0" w:space="0" w:color="auto"/>
                    <w:left w:val="none" w:sz="0" w:space="0" w:color="auto"/>
                    <w:bottom w:val="none" w:sz="0" w:space="0" w:color="auto"/>
                    <w:right w:val="none" w:sz="0" w:space="0" w:color="auto"/>
                  </w:divBdr>
                </w:div>
                <w:div w:id="1266578124">
                  <w:marLeft w:val="0"/>
                  <w:marRight w:val="0"/>
                  <w:marTop w:val="0"/>
                  <w:marBottom w:val="0"/>
                  <w:divBdr>
                    <w:top w:val="none" w:sz="0" w:space="0" w:color="auto"/>
                    <w:left w:val="none" w:sz="0" w:space="0" w:color="auto"/>
                    <w:bottom w:val="none" w:sz="0" w:space="0" w:color="auto"/>
                    <w:right w:val="none" w:sz="0" w:space="0" w:color="auto"/>
                  </w:divBdr>
                </w:div>
                <w:div w:id="657153156">
                  <w:marLeft w:val="0"/>
                  <w:marRight w:val="0"/>
                  <w:marTop w:val="0"/>
                  <w:marBottom w:val="0"/>
                  <w:divBdr>
                    <w:top w:val="none" w:sz="0" w:space="0" w:color="auto"/>
                    <w:left w:val="none" w:sz="0" w:space="0" w:color="auto"/>
                    <w:bottom w:val="none" w:sz="0" w:space="0" w:color="auto"/>
                    <w:right w:val="none" w:sz="0" w:space="0" w:color="auto"/>
                  </w:divBdr>
                </w:div>
                <w:div w:id="264269148">
                  <w:marLeft w:val="0"/>
                  <w:marRight w:val="0"/>
                  <w:marTop w:val="0"/>
                  <w:marBottom w:val="0"/>
                  <w:divBdr>
                    <w:top w:val="none" w:sz="0" w:space="0" w:color="auto"/>
                    <w:left w:val="none" w:sz="0" w:space="0" w:color="auto"/>
                    <w:bottom w:val="none" w:sz="0" w:space="0" w:color="auto"/>
                    <w:right w:val="none" w:sz="0" w:space="0" w:color="auto"/>
                  </w:divBdr>
                  <w:divsChild>
                    <w:div w:id="1616257341">
                      <w:marLeft w:val="0"/>
                      <w:marRight w:val="0"/>
                      <w:marTop w:val="0"/>
                      <w:marBottom w:val="0"/>
                      <w:divBdr>
                        <w:top w:val="none" w:sz="0" w:space="0" w:color="auto"/>
                        <w:left w:val="none" w:sz="0" w:space="0" w:color="auto"/>
                        <w:bottom w:val="none" w:sz="0" w:space="0" w:color="auto"/>
                        <w:right w:val="none" w:sz="0" w:space="0" w:color="auto"/>
                      </w:divBdr>
                    </w:div>
                    <w:div w:id="678580527">
                      <w:marLeft w:val="0"/>
                      <w:marRight w:val="0"/>
                      <w:marTop w:val="0"/>
                      <w:marBottom w:val="0"/>
                      <w:divBdr>
                        <w:top w:val="none" w:sz="0" w:space="0" w:color="auto"/>
                        <w:left w:val="none" w:sz="0" w:space="0" w:color="auto"/>
                        <w:bottom w:val="none" w:sz="0" w:space="0" w:color="auto"/>
                        <w:right w:val="none" w:sz="0" w:space="0" w:color="auto"/>
                      </w:divBdr>
                    </w:div>
                  </w:divsChild>
                </w:div>
                <w:div w:id="181478666">
                  <w:marLeft w:val="0"/>
                  <w:marRight w:val="0"/>
                  <w:marTop w:val="0"/>
                  <w:marBottom w:val="0"/>
                  <w:divBdr>
                    <w:top w:val="none" w:sz="0" w:space="0" w:color="auto"/>
                    <w:left w:val="none" w:sz="0" w:space="0" w:color="auto"/>
                    <w:bottom w:val="none" w:sz="0" w:space="0" w:color="auto"/>
                    <w:right w:val="none" w:sz="0" w:space="0" w:color="auto"/>
                  </w:divBdr>
                </w:div>
                <w:div w:id="192963426">
                  <w:marLeft w:val="0"/>
                  <w:marRight w:val="0"/>
                  <w:marTop w:val="0"/>
                  <w:marBottom w:val="0"/>
                  <w:divBdr>
                    <w:top w:val="none" w:sz="0" w:space="0" w:color="auto"/>
                    <w:left w:val="none" w:sz="0" w:space="0" w:color="auto"/>
                    <w:bottom w:val="none" w:sz="0" w:space="0" w:color="auto"/>
                    <w:right w:val="none" w:sz="0" w:space="0" w:color="auto"/>
                  </w:divBdr>
                </w:div>
                <w:div w:id="1521310584">
                  <w:marLeft w:val="0"/>
                  <w:marRight w:val="0"/>
                  <w:marTop w:val="0"/>
                  <w:marBottom w:val="0"/>
                  <w:divBdr>
                    <w:top w:val="none" w:sz="0" w:space="0" w:color="auto"/>
                    <w:left w:val="none" w:sz="0" w:space="0" w:color="auto"/>
                    <w:bottom w:val="none" w:sz="0" w:space="0" w:color="auto"/>
                    <w:right w:val="none" w:sz="0" w:space="0" w:color="auto"/>
                  </w:divBdr>
                </w:div>
                <w:div w:id="695160020">
                  <w:marLeft w:val="0"/>
                  <w:marRight w:val="0"/>
                  <w:marTop w:val="0"/>
                  <w:marBottom w:val="0"/>
                  <w:divBdr>
                    <w:top w:val="none" w:sz="0" w:space="0" w:color="auto"/>
                    <w:left w:val="none" w:sz="0" w:space="0" w:color="auto"/>
                    <w:bottom w:val="none" w:sz="0" w:space="0" w:color="auto"/>
                    <w:right w:val="none" w:sz="0" w:space="0" w:color="auto"/>
                  </w:divBdr>
                  <w:divsChild>
                    <w:div w:id="793406039">
                      <w:marLeft w:val="0"/>
                      <w:marRight w:val="0"/>
                      <w:marTop w:val="0"/>
                      <w:marBottom w:val="0"/>
                      <w:divBdr>
                        <w:top w:val="none" w:sz="0" w:space="0" w:color="auto"/>
                        <w:left w:val="none" w:sz="0" w:space="0" w:color="auto"/>
                        <w:bottom w:val="none" w:sz="0" w:space="0" w:color="auto"/>
                        <w:right w:val="none" w:sz="0" w:space="0" w:color="auto"/>
                      </w:divBdr>
                    </w:div>
                  </w:divsChild>
                </w:div>
                <w:div w:id="1721706783">
                  <w:marLeft w:val="0"/>
                  <w:marRight w:val="0"/>
                  <w:marTop w:val="0"/>
                  <w:marBottom w:val="0"/>
                  <w:divBdr>
                    <w:top w:val="none" w:sz="0" w:space="0" w:color="auto"/>
                    <w:left w:val="none" w:sz="0" w:space="0" w:color="auto"/>
                    <w:bottom w:val="none" w:sz="0" w:space="0" w:color="auto"/>
                    <w:right w:val="none" w:sz="0" w:space="0" w:color="auto"/>
                  </w:divBdr>
                  <w:divsChild>
                    <w:div w:id="201398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850302">
      <w:bodyDiv w:val="1"/>
      <w:marLeft w:val="0"/>
      <w:marRight w:val="0"/>
      <w:marTop w:val="0"/>
      <w:marBottom w:val="0"/>
      <w:divBdr>
        <w:top w:val="none" w:sz="0" w:space="0" w:color="auto"/>
        <w:left w:val="none" w:sz="0" w:space="0" w:color="auto"/>
        <w:bottom w:val="none" w:sz="0" w:space="0" w:color="auto"/>
        <w:right w:val="none" w:sz="0" w:space="0" w:color="auto"/>
      </w:divBdr>
      <w:divsChild>
        <w:div w:id="1716150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60658/?dst=100008" TargetMode="External"/><Relationship Id="rId18" Type="http://schemas.openxmlformats.org/officeDocument/2006/relationships/hyperlink" Target="http://www.consultant.ru/document/cons_doc_LAW_89944/?dst=100107" TargetMode="External"/><Relationship Id="rId26" Type="http://schemas.openxmlformats.org/officeDocument/2006/relationships/hyperlink" Target="http://www.consultant.ru/document/cons_doc_LAW_146109/?dst=100762" TargetMode="External"/><Relationship Id="rId39" Type="http://schemas.openxmlformats.org/officeDocument/2006/relationships/hyperlink" Target="http://www.consultant.ru/document/cons_doc_LAW_69649/?dst=100061" TargetMode="External"/><Relationship Id="rId21" Type="http://schemas.openxmlformats.org/officeDocument/2006/relationships/hyperlink" Target="http://www.consultant.ru/document/cons_doc_LAW_87259/?dst=100009" TargetMode="External"/><Relationship Id="rId34" Type="http://schemas.openxmlformats.org/officeDocument/2006/relationships/hyperlink" Target="http://www.consultant.ru/document/cons_doc_LAW_156777/?dst=101268" TargetMode="External"/><Relationship Id="rId42" Type="http://schemas.openxmlformats.org/officeDocument/2006/relationships/hyperlink" Target="http://www.consultant.ru/document/cons_doc_LAW_2875/?dst=100153" TargetMode="External"/><Relationship Id="rId47" Type="http://schemas.openxmlformats.org/officeDocument/2006/relationships/hyperlink" Target="http://www.consultant.ru/document/cons_doc_LAW_148770/" TargetMode="External"/><Relationship Id="rId50" Type="http://schemas.openxmlformats.org/officeDocument/2006/relationships/hyperlink" Target="http://www.consultant.ru/document/cons_doc_LAW_146109/?dst=100763" TargetMode="External"/><Relationship Id="rId55" Type="http://schemas.openxmlformats.org/officeDocument/2006/relationships/hyperlink" Target="http://www.consultant.ru/document/cons_doc_LAW_156911/?frame=2" TargetMode="External"/><Relationship Id="rId63" Type="http://schemas.openxmlformats.org/officeDocument/2006/relationships/hyperlink" Target="http://www.consultant.ru/document/cons_doc_LAW_89944/?dst=100108" TargetMode="External"/><Relationship Id="rId68" Type="http://schemas.openxmlformats.org/officeDocument/2006/relationships/hyperlink" Target="http://www.consultant.ru/document/cons_doc_LAW_156563/?dst=100130" TargetMode="External"/><Relationship Id="rId76" Type="http://schemas.openxmlformats.org/officeDocument/2006/relationships/hyperlink" Target="http://www.consultant.ru/document/cons_doc_LAW_87265/?dst=100034" TargetMode="External"/><Relationship Id="rId84" Type="http://schemas.openxmlformats.org/officeDocument/2006/relationships/hyperlink" Target="http://www.consultant.ru/document/cons_doc_LAW_156911/?frame=1" TargetMode="External"/><Relationship Id="rId89" Type="http://schemas.openxmlformats.org/officeDocument/2006/relationships/fontTable" Target="fontTable.xml"/><Relationship Id="rId7" Type="http://schemas.openxmlformats.org/officeDocument/2006/relationships/hyperlink" Target="http://www.consultant.ru/document/cons_doc_LAW_110229/?dst=100101" TargetMode="External"/><Relationship Id="rId71" Type="http://schemas.openxmlformats.org/officeDocument/2006/relationships/hyperlink" Target="http://www.consultant.ru/document/cons_doc_LAW_156911/" TargetMode="External"/><Relationship Id="rId2" Type="http://schemas.openxmlformats.org/officeDocument/2006/relationships/styles" Target="styles.xml"/><Relationship Id="rId16" Type="http://schemas.openxmlformats.org/officeDocument/2006/relationships/hyperlink" Target="http://www.consultant.ru/document/cons_doc_LAW_75250/?dst=100009" TargetMode="External"/><Relationship Id="rId29" Type="http://schemas.openxmlformats.org/officeDocument/2006/relationships/hyperlink" Target="http://www.consultant.ru/document/cons_doc_LAW_156926/?dst=100184" TargetMode="External"/><Relationship Id="rId11" Type="http://schemas.openxmlformats.org/officeDocument/2006/relationships/hyperlink" Target="http://www.consultant.ru/document/cons_doc_LAW_157076/?dst=105521" TargetMode="External"/><Relationship Id="rId24" Type="http://schemas.openxmlformats.org/officeDocument/2006/relationships/hyperlink" Target="http://www.consultant.ru/document/cons_doc_LAW_88918/?dst=100009" TargetMode="External"/><Relationship Id="rId32" Type="http://schemas.openxmlformats.org/officeDocument/2006/relationships/hyperlink" Target="http://www.consultant.ru/document/cons_doc_LAW_156797/?dst=100144" TargetMode="External"/><Relationship Id="rId37" Type="http://schemas.openxmlformats.org/officeDocument/2006/relationships/hyperlink" Target="http://www.consultant.ru/document/cons_doc_LAW_47962/?dst=100053" TargetMode="External"/><Relationship Id="rId40" Type="http://schemas.openxmlformats.org/officeDocument/2006/relationships/hyperlink" Target="http://www.consultant.ru/document/cons_doc_LAW_138040/?dst=100049" TargetMode="External"/><Relationship Id="rId45" Type="http://schemas.openxmlformats.org/officeDocument/2006/relationships/hyperlink" Target="http://www.consultant.ru/document/cons_doc_LAW_144275/?dst=100006" TargetMode="External"/><Relationship Id="rId53" Type="http://schemas.openxmlformats.org/officeDocument/2006/relationships/hyperlink" Target="http://www.consultant.ru/document/cons_doc_LAW_146109/?dst=100764" TargetMode="External"/><Relationship Id="rId58" Type="http://schemas.openxmlformats.org/officeDocument/2006/relationships/hyperlink" Target="http://www.consultant.ru/document/cons_doc_LAW_88959/?dst=100021" TargetMode="External"/><Relationship Id="rId66" Type="http://schemas.openxmlformats.org/officeDocument/2006/relationships/hyperlink" Target="http://www.consultant.ru/document/cons_doc_LAW_156546/" TargetMode="External"/><Relationship Id="rId74" Type="http://schemas.openxmlformats.org/officeDocument/2006/relationships/hyperlink" Target="http://www.consultant.ru/document/cons_doc_LAW_156911/?frame=1" TargetMode="External"/><Relationship Id="rId79" Type="http://schemas.openxmlformats.org/officeDocument/2006/relationships/hyperlink" Target="http://www.consultant.ru/document/cons_doc_LAW_147605/?dst=129" TargetMode="External"/><Relationship Id="rId87" Type="http://schemas.openxmlformats.org/officeDocument/2006/relationships/hyperlink" Target="http://www.consultant.ru/document/cons_doc_LAW_122497/?dst=459" TargetMode="External"/><Relationship Id="rId5" Type="http://schemas.openxmlformats.org/officeDocument/2006/relationships/hyperlink" Target="http://www.consultant.ru/document/cons_doc_LAW_156525/" TargetMode="External"/><Relationship Id="rId61" Type="http://schemas.openxmlformats.org/officeDocument/2006/relationships/hyperlink" Target="http://www.consultant.ru/document/cons_doc_LAW_37945/?dst=100022" TargetMode="External"/><Relationship Id="rId82" Type="http://schemas.openxmlformats.org/officeDocument/2006/relationships/hyperlink" Target="http://www.consultant.ru/document/cons_doc_LAW_149350/" TargetMode="External"/><Relationship Id="rId90" Type="http://schemas.openxmlformats.org/officeDocument/2006/relationships/theme" Target="theme/theme1.xml"/><Relationship Id="rId19" Type="http://schemas.openxmlformats.org/officeDocument/2006/relationships/hyperlink" Target="http://www.consultant.ru/document/cons_doc_LAW_78524/?dst=100012" TargetMode="External"/><Relationship Id="rId4" Type="http://schemas.openxmlformats.org/officeDocument/2006/relationships/webSettings" Target="webSettings.xml"/><Relationship Id="rId9" Type="http://schemas.openxmlformats.org/officeDocument/2006/relationships/hyperlink" Target="http://www.consultant.ru/document/cons_doc_LAW_49405/?dst=100039" TargetMode="External"/><Relationship Id="rId14" Type="http://schemas.openxmlformats.org/officeDocument/2006/relationships/hyperlink" Target="http://www.consultant.ru/document/cons_doc_LAW_60664/?dst=100009" TargetMode="External"/><Relationship Id="rId22" Type="http://schemas.openxmlformats.org/officeDocument/2006/relationships/hyperlink" Target="http://www.consultant.ru/document/cons_doc_LAW_83178/?dst=100009" TargetMode="External"/><Relationship Id="rId27" Type="http://schemas.openxmlformats.org/officeDocument/2006/relationships/hyperlink" Target="http://www.consultant.ru/document/cons_doc_LAW_95512/?dst=100124" TargetMode="External"/><Relationship Id="rId30" Type="http://schemas.openxmlformats.org/officeDocument/2006/relationships/hyperlink" Target="http://www.consultant.ru/document/cons_doc_LAW_148509/?dst=100239" TargetMode="External"/><Relationship Id="rId35" Type="http://schemas.openxmlformats.org/officeDocument/2006/relationships/hyperlink" Target="http://www.consultant.ru/document/cons_doc_LAW_156563/?dst=100129" TargetMode="External"/><Relationship Id="rId43" Type="http://schemas.openxmlformats.org/officeDocument/2006/relationships/hyperlink" Target="http://www.consultant.ru/document/cons_doc_LAW_147605/" TargetMode="External"/><Relationship Id="rId48" Type="http://schemas.openxmlformats.org/officeDocument/2006/relationships/hyperlink" Target="http://www.consultant.ru/document/cons_doc_LAW_149350/" TargetMode="External"/><Relationship Id="rId56" Type="http://schemas.openxmlformats.org/officeDocument/2006/relationships/hyperlink" Target="http://www.consultant.ru/document/cons_doc_LAW_37118/?dst=100008" TargetMode="External"/><Relationship Id="rId64" Type="http://schemas.openxmlformats.org/officeDocument/2006/relationships/hyperlink" Target="http://www.consultant.ru/document/cons_doc_LAW_95512/?dst=100126" TargetMode="External"/><Relationship Id="rId69" Type="http://schemas.openxmlformats.org/officeDocument/2006/relationships/hyperlink" Target="http://www.consultant.ru/document/cons_doc_LAW_148787/?dst=970" TargetMode="External"/><Relationship Id="rId77" Type="http://schemas.openxmlformats.org/officeDocument/2006/relationships/hyperlink" Target="http://www.consultant.ru/document/cons_doc_LAW_146109/?dst=100775" TargetMode="External"/><Relationship Id="rId8" Type="http://schemas.openxmlformats.org/officeDocument/2006/relationships/hyperlink" Target="http://www.consultant.ru/document/cons_doc_LAW_138627/?dst=100225" TargetMode="External"/><Relationship Id="rId51" Type="http://schemas.openxmlformats.org/officeDocument/2006/relationships/hyperlink" Target="http://www.consultant.ru/document/cons_doc_LAW_87265/?dst=100014" TargetMode="External"/><Relationship Id="rId72" Type="http://schemas.openxmlformats.org/officeDocument/2006/relationships/hyperlink" Target="http://www.consultant.ru/document/cons_doc_LAW_156911/?frame=1" TargetMode="External"/><Relationship Id="rId80" Type="http://schemas.openxmlformats.org/officeDocument/2006/relationships/hyperlink" Target="http://www.consultant.ru/document/cons_doc_LAW_156911/?frame=1" TargetMode="External"/><Relationship Id="rId85" Type="http://schemas.openxmlformats.org/officeDocument/2006/relationships/hyperlink" Target="http://www.consultant.ru/document/cons_doc_LAW_156784/?dst=100032" TargetMode="External"/><Relationship Id="rId3" Type="http://schemas.openxmlformats.org/officeDocument/2006/relationships/settings" Target="settings.xml"/><Relationship Id="rId12" Type="http://schemas.openxmlformats.org/officeDocument/2006/relationships/hyperlink" Target="http://www.consultant.ru/document/cons_doc_LAW_51758/?dst=100009" TargetMode="External"/><Relationship Id="rId17" Type="http://schemas.openxmlformats.org/officeDocument/2006/relationships/hyperlink" Target="http://www.consultant.ru/document/cons_doc_LAW_72893/?dst=100009" TargetMode="External"/><Relationship Id="rId25" Type="http://schemas.openxmlformats.org/officeDocument/2006/relationships/hyperlink" Target="http://www.consultant.ru/document/cons_doc_LAW_89039/?dst=100008" TargetMode="External"/><Relationship Id="rId33" Type="http://schemas.openxmlformats.org/officeDocument/2006/relationships/hyperlink" Target="http://www.consultant.ru/document/cons_doc_LAW_154768/?dst=100103" TargetMode="External"/><Relationship Id="rId38" Type="http://schemas.openxmlformats.org/officeDocument/2006/relationships/hyperlink" Target="http://www.consultant.ru/document/cons_doc_LAW_54403/?dst=100024" TargetMode="External"/><Relationship Id="rId46" Type="http://schemas.openxmlformats.org/officeDocument/2006/relationships/hyperlink" Target="http://www.consultant.ru/document/cons_doc_LAW_148647/" TargetMode="External"/><Relationship Id="rId59" Type="http://schemas.openxmlformats.org/officeDocument/2006/relationships/hyperlink" Target="http://www.consultant.ru/document/cons_doc_LAW_147618/?dst=100218" TargetMode="External"/><Relationship Id="rId67" Type="http://schemas.openxmlformats.org/officeDocument/2006/relationships/hyperlink" Target="http://www.consultant.ru/document/cons_doc_LAW_156926/?dst=100187" TargetMode="External"/><Relationship Id="rId20" Type="http://schemas.openxmlformats.org/officeDocument/2006/relationships/hyperlink" Target="http://www.consultant.ru/document/cons_doc_LAW_78580/?dst=100021" TargetMode="External"/><Relationship Id="rId41" Type="http://schemas.openxmlformats.org/officeDocument/2006/relationships/hyperlink" Target="http://www.consultant.ru/document/cons_doc_LAW_75968/?dst=100021" TargetMode="External"/><Relationship Id="rId54" Type="http://schemas.openxmlformats.org/officeDocument/2006/relationships/hyperlink" Target="http://www.consultant.ru/document/cons_doc_LAW_87265/?dst=100018" TargetMode="External"/><Relationship Id="rId62" Type="http://schemas.openxmlformats.org/officeDocument/2006/relationships/hyperlink" Target="http://www.consultant.ru/document/cons_doc_LAW_149064/?dst=100108" TargetMode="External"/><Relationship Id="rId70" Type="http://schemas.openxmlformats.org/officeDocument/2006/relationships/hyperlink" Target="http://www.consultant.ru/document/cons_doc_LAW_147605/?dst=100045" TargetMode="External"/><Relationship Id="rId75" Type="http://schemas.openxmlformats.org/officeDocument/2006/relationships/hyperlink" Target="http://www.consultant.ru/document/cons_doc_LAW_146109/?dst=100766" TargetMode="External"/><Relationship Id="rId83" Type="http://schemas.openxmlformats.org/officeDocument/2006/relationships/hyperlink" Target="http://www.consultant.ru/document/cons_doc_LAW_148770/" TargetMode="External"/><Relationship Id="rId88" Type="http://schemas.openxmlformats.org/officeDocument/2006/relationships/hyperlink" Target="http://www.consultant.ru/document/cons_doc_LAW_156911/" TargetMode="External"/><Relationship Id="rId1" Type="http://schemas.openxmlformats.org/officeDocument/2006/relationships/numbering" Target="numbering.xml"/><Relationship Id="rId6" Type="http://schemas.openxmlformats.org/officeDocument/2006/relationships/hyperlink" Target="http://www.consultant.ru/document/cons_doc_LAW_156525/?dst=100467" TargetMode="External"/><Relationship Id="rId15" Type="http://schemas.openxmlformats.org/officeDocument/2006/relationships/hyperlink" Target="http://www.consultant.ru/document/cons_doc_LAW_71249/?dst=100009" TargetMode="External"/><Relationship Id="rId23" Type="http://schemas.openxmlformats.org/officeDocument/2006/relationships/hyperlink" Target="http://www.consultant.ru/document/cons_doc_LAW_103255/?dst=100009" TargetMode="External"/><Relationship Id="rId28" Type="http://schemas.openxmlformats.org/officeDocument/2006/relationships/hyperlink" Target="http://www.consultant.ru/document/cons_doc_LAW_138584/?dst=100230" TargetMode="External"/><Relationship Id="rId36" Type="http://schemas.openxmlformats.org/officeDocument/2006/relationships/hyperlink" Target="http://www.consultant.ru/document/cons_doc_LAW_156565/?dst=100009" TargetMode="External"/><Relationship Id="rId49" Type="http://schemas.openxmlformats.org/officeDocument/2006/relationships/hyperlink" Target="http://www.consultant.ru/document/cons_doc_LAW_110229/?dst=100101" TargetMode="External"/><Relationship Id="rId57" Type="http://schemas.openxmlformats.org/officeDocument/2006/relationships/hyperlink" Target="http://www.consultant.ru/document/cons_doc_LAW_89039/?dst=100009" TargetMode="External"/><Relationship Id="rId10" Type="http://schemas.openxmlformats.org/officeDocument/2006/relationships/hyperlink" Target="http://www.consultant.ru/document/cons_doc_LAW_64327/?dst=100747" TargetMode="External"/><Relationship Id="rId31" Type="http://schemas.openxmlformats.org/officeDocument/2006/relationships/hyperlink" Target="http://www.consultant.ru/document/cons_doc_LAW_122556/?dst=100121" TargetMode="External"/><Relationship Id="rId44" Type="http://schemas.openxmlformats.org/officeDocument/2006/relationships/hyperlink" Target="http://www.consultant.ru/document/cons_doc_LAW_156911/" TargetMode="External"/><Relationship Id="rId52" Type="http://schemas.openxmlformats.org/officeDocument/2006/relationships/hyperlink" Target="http://www.consultant.ru/document/cons_doc_LAW_156926/?dst=100185" TargetMode="External"/><Relationship Id="rId60" Type="http://schemas.openxmlformats.org/officeDocument/2006/relationships/hyperlink" Target="http://www.consultant.ru/document/cons_doc_LAW_138627/?dst=100226" TargetMode="External"/><Relationship Id="rId65" Type="http://schemas.openxmlformats.org/officeDocument/2006/relationships/hyperlink" Target="http://www.consultant.ru/document/cons_doc_LAW_87265/?dst=211" TargetMode="External"/><Relationship Id="rId73" Type="http://schemas.openxmlformats.org/officeDocument/2006/relationships/hyperlink" Target="http://www.consultant.ru/document/cons_doc_LAW_148770/?dst=100032" TargetMode="External"/><Relationship Id="rId78" Type="http://schemas.openxmlformats.org/officeDocument/2006/relationships/hyperlink" Target="http://www.consultant.ru/document/cons_doc_LAW_87265/?dst=100047" TargetMode="External"/><Relationship Id="rId81" Type="http://schemas.openxmlformats.org/officeDocument/2006/relationships/hyperlink" Target="http://www.consultant.ru/document/cons_doc_LAW_146109/?dst=101709" TargetMode="External"/><Relationship Id="rId86" Type="http://schemas.openxmlformats.org/officeDocument/2006/relationships/hyperlink" Target="http://www.consultant.ru/document/cons_doc_LAW_156926/?dst=1001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3551</Words>
  <Characters>20246</Characters>
  <Application>Microsoft Office Word</Application>
  <DocSecurity>0</DocSecurity>
  <Lines>168</Lines>
  <Paragraphs>47</Paragraphs>
  <ScaleCrop>false</ScaleCrop>
  <Company/>
  <LinksUpToDate>false</LinksUpToDate>
  <CharactersWithSpaces>23750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2014-02-08T10:12:00Z</dcterms:created>
  <dcterms:modified xsi:type="dcterms:W3CDTF">2014-02-08T10:17:00Z</dcterms:modified>
</cp:coreProperties>
</file>